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POZIV ZA PRIJAVU I OBAVIJEST UČENICIMA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 POJEDINOSTIMA I </w:t>
      </w:r>
      <w:r w:rsidDel="00000000" w:rsidR="00000000" w:rsidRPr="00000000">
        <w:rPr>
          <w:b w:val="1"/>
          <w:rtl w:val="0"/>
        </w:rPr>
        <w:t xml:space="preserve">MOGUĆNOSTIMA</w:t>
      </w:r>
      <w:r w:rsidDel="00000000" w:rsidR="00000000" w:rsidRPr="00000000">
        <w:rPr>
          <w:b w:val="1"/>
          <w:color w:val="000000"/>
          <w:rtl w:val="0"/>
        </w:rPr>
        <w:t xml:space="preserve"> SUDJELOVANJA U PROJEKTU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AgroFuture 3 u okviru trećeg ciklusa Erasmus+ akreditacije, br.  2024-1-HR01-KA121-VET-000230221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Poziv je namijenjen učenicima 2. i  3. razreda obrazov</w:t>
      </w:r>
      <w:r w:rsidDel="00000000" w:rsidR="00000000" w:rsidRPr="00000000">
        <w:rPr>
          <w:b w:val="1"/>
          <w:sz w:val="20"/>
          <w:szCs w:val="20"/>
          <w:rtl w:val="0"/>
        </w:rPr>
        <w:t xml:space="preserve">nog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programa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cvjećar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Projektom se financira provođenje stručne prakse u trajanju od </w:t>
      </w:r>
      <w:r w:rsidDel="00000000" w:rsidR="00000000" w:rsidRPr="00000000">
        <w:rPr>
          <w:b w:val="1"/>
          <w:rtl w:val="0"/>
        </w:rPr>
        <w:t xml:space="preserve">dva tjedna</w:t>
      </w:r>
      <w:r w:rsidDel="00000000" w:rsidR="00000000" w:rsidRPr="00000000">
        <w:rPr>
          <w:rtl w:val="0"/>
        </w:rPr>
        <w:t xml:space="preserve"> u </w:t>
      </w:r>
      <w:r w:rsidDel="00000000" w:rsidR="00000000" w:rsidRPr="00000000">
        <w:rPr>
          <w:b w:val="1"/>
          <w:rtl w:val="0"/>
        </w:rPr>
        <w:t xml:space="preserve">mjestu </w:t>
      </w:r>
      <w:r w:rsidDel="00000000" w:rsidR="00000000" w:rsidRPr="00000000">
        <w:rPr>
          <w:b w:val="1"/>
          <w:rtl w:val="0"/>
        </w:rPr>
        <w:t xml:space="preserve">Radovljica, Slovenija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Koliko učenika?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učenika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Mjesto obavljanja praktične nastave:</w:t>
      </w:r>
      <w:r w:rsidDel="00000000" w:rsidR="00000000" w:rsidRPr="00000000">
        <w:rPr>
          <w:color w:val="00000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Akademija Cvetja – Floweracademy.si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Tko se može prijaviti?</w:t>
      </w:r>
      <w:r w:rsidDel="00000000" w:rsidR="00000000" w:rsidRPr="00000000">
        <w:rPr>
          <w:color w:val="000000"/>
          <w:rtl w:val="0"/>
        </w:rPr>
        <w:t xml:space="preserve"> Učenici 2 i 3. razreda obrazovn</w:t>
      </w:r>
      <w:r w:rsidDel="00000000" w:rsidR="00000000" w:rsidRPr="00000000">
        <w:rPr>
          <w:rtl w:val="0"/>
        </w:rPr>
        <w:t xml:space="preserve">og</w:t>
      </w:r>
      <w:r w:rsidDel="00000000" w:rsidR="00000000" w:rsidRPr="00000000">
        <w:rPr>
          <w:color w:val="000000"/>
          <w:rtl w:val="0"/>
        </w:rPr>
        <w:t xml:space="preserve"> programa </w:t>
      </w:r>
      <w:r w:rsidDel="00000000" w:rsidR="00000000" w:rsidRPr="00000000">
        <w:rPr>
          <w:rtl w:val="0"/>
        </w:rPr>
        <w:t xml:space="preserve">cvjećar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Vrijeme mobilnosti: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–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2025.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Smještaj: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privatan smještaj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Osobe u pratnji:</w:t>
      </w:r>
      <w:r w:rsidDel="00000000" w:rsidR="00000000" w:rsidRPr="00000000">
        <w:rPr>
          <w:color w:val="000000"/>
          <w:rtl w:val="0"/>
        </w:rPr>
        <w:t xml:space="preserve"> 1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Kulturološke aktivnosti: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Ljubljana, Bled, Postojnska jama, Piran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Priprema: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Obvezna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jezična, kulturološka, psihološko-pedagoška, stručna i financijska priprema</w:t>
      </w:r>
      <w:r w:rsidDel="00000000" w:rsidR="00000000" w:rsidRPr="00000000">
        <w:rPr>
          <w:color w:val="000000"/>
          <w:rtl w:val="0"/>
        </w:rPr>
        <w:t xml:space="preserve"> održavat će se skupno prije mobilnosti! Tijekom i nakon mobilnosti obvezne aktivnosti prenošenja iskustava i pisanja izvješća.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Prijevoz: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vlak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Vinkovci</w:t>
      </w:r>
      <w:r w:rsidDel="00000000" w:rsidR="00000000" w:rsidRPr="00000000">
        <w:rPr>
          <w:color w:val="000000"/>
          <w:rtl w:val="0"/>
        </w:rPr>
        <w:t xml:space="preserve"> - </w:t>
      </w:r>
      <w:r w:rsidDel="00000000" w:rsidR="00000000" w:rsidRPr="00000000">
        <w:rPr>
          <w:rtl w:val="0"/>
        </w:rPr>
        <w:t xml:space="preserve">Lešće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Troškovi:</w:t>
      </w:r>
      <w:r w:rsidDel="00000000" w:rsidR="00000000" w:rsidRPr="00000000">
        <w:rPr>
          <w:color w:val="000000"/>
          <w:rtl w:val="0"/>
        </w:rPr>
        <w:t xml:space="preserve"> svi troškovi su pokriveni + džeparac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FreeSans" w:cs="FreeSans" w:eastAsia="FreeSans" w:hAnsi="FreeSans"/>
          <w:b w:val="1"/>
          <w:color w:val="ff0000"/>
          <w:sz w:val="21"/>
          <w:szCs w:val="21"/>
        </w:rPr>
      </w:pPr>
      <w:r w:rsidDel="00000000" w:rsidR="00000000" w:rsidRPr="00000000">
        <w:rPr>
          <w:rFonts w:ascii="FreeSans" w:cs="FreeSans" w:eastAsia="FreeSans" w:hAnsi="FreeSans"/>
          <w:b w:val="1"/>
          <w:color w:val="ff0000"/>
          <w:sz w:val="21"/>
          <w:szCs w:val="21"/>
          <w:rtl w:val="0"/>
        </w:rPr>
        <w:t xml:space="preserve">POSTUPAK PRIJAVE: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Zainteresirani učenici trebaju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0" w:hanging="36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Popuniti prijavnicu na ovoj poveznici 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color w:val="000000"/>
              <w:sz w:val="20"/>
              <w:szCs w:val="20"/>
              <w:rtl w:val="0"/>
            </w:rPr>
            <w:t xml:space="preserve">→</w:t>
          </w:r>
        </w:sdtContent>
      </w:sdt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Prijavnica za učenike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Dostaviti motivacijsko pismo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pedagogu/psihologu škole u kojem će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detaljno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opisati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zašto žele sudjelovati u projektu, što očekuju da će poboljšati na osobnoj i profesionalnoj razini, te kako im to može pomoći u budućem radu.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Dostaviti dokaznu dokumentaciju u slučaju osoba s manje mogućnosti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(potpisana izjava roditelja, potvrda, nalaz…)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Obaviti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kratak razgovor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 svojoj motivaciji s pedagogom/psihologom, osobno kada donesu motivacijsko pismo ili prema dogovoru.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Rok za prijavu je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petak, 21. 2. 2025.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do 13.00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Povjerenstvo će ocijeniti svaku prijavu prema sljedećim kriterijima: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Prosjek</w:t>
      </w:r>
      <w:r w:rsidDel="00000000" w:rsidR="00000000" w:rsidRPr="00000000">
        <w:rPr>
          <w:sz w:val="20"/>
          <w:szCs w:val="20"/>
          <w:rtl w:val="0"/>
        </w:rPr>
        <w:t xml:space="preserve"> općeg uspjeha iz prethodne godine (na dvije decimale)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Prosjek</w:t>
      </w:r>
      <w:r w:rsidDel="00000000" w:rsidR="00000000" w:rsidRPr="00000000">
        <w:rPr>
          <w:sz w:val="20"/>
          <w:szCs w:val="20"/>
          <w:rtl w:val="0"/>
        </w:rPr>
        <w:t xml:space="preserve"> zaključnih ocjena iz prethodne godine iz navedenih predmeta u prijavnom obrascu </w:t>
      </w:r>
      <w:r w:rsidDel="00000000" w:rsidR="00000000" w:rsidRPr="00000000">
        <w:rPr>
          <w:b w:val="1"/>
          <w:sz w:val="20"/>
          <w:szCs w:val="20"/>
          <w:rtl w:val="0"/>
        </w:rPr>
        <w:t xml:space="preserve">za odgovarajući razred i obrazovni program </w:t>
      </w:r>
      <w:r w:rsidDel="00000000" w:rsidR="00000000" w:rsidRPr="00000000">
        <w:rPr>
          <w:sz w:val="20"/>
          <w:szCs w:val="20"/>
          <w:rtl w:val="0"/>
        </w:rPr>
        <w:t xml:space="preserve">(na dvije decimale)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Vladanje u prethodnom razredu (uzorno – 5 bodova, dobro – 3 boda). </w:t>
      </w:r>
      <w:r w:rsidDel="00000000" w:rsidR="00000000" w:rsidRPr="00000000">
        <w:rPr>
          <w:b w:val="1"/>
          <w:sz w:val="20"/>
          <w:szCs w:val="20"/>
          <w:rtl w:val="0"/>
        </w:rPr>
        <w:t xml:space="preserve">Učenici s lošim vladanjem nemaju mogućnost sudjelovanja u projektu!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Razgovor s pedagogom/psihologom (5 bodova) i motivacijsko pismo (5 bodova)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Ocjena Razrednog vijeća o pouzdanosti, točnosti, marljivosti, stručnosti, ozbiljnosti i odnosu prema radu učenika (do 5 bodova).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6. Učenici s manje mogućnosti (iz udaljenih slabo povezanih sela, s kroničnim bolestima, s poteškoćama u učenju, iz obitelji slabijeg imovinskog statusa, koji pripadaju nacionalnim ili etničkim manjinama ili su obitelji pod nadzorom CZSS i sl.) koje su potvrđene u razgovoru s razrednikom, roditeljem i učenikom i za koje učenik dostavi dokumentaciju dobivaju </w:t>
      </w:r>
      <w:r w:rsidDel="00000000" w:rsidR="00000000" w:rsidRPr="00000000">
        <w:rPr>
          <w:b w:val="1"/>
          <w:sz w:val="20"/>
          <w:szCs w:val="20"/>
          <w:rtl w:val="0"/>
        </w:rPr>
        <w:t xml:space="preserve">dodatna dva boda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Prva dva učenika na </w:t>
      </w:r>
      <w:r w:rsidDel="00000000" w:rsidR="00000000" w:rsidRPr="00000000">
        <w:rPr>
          <w:b w:val="1"/>
          <w:sz w:val="20"/>
          <w:szCs w:val="20"/>
          <w:rtl w:val="0"/>
        </w:rPr>
        <w:t xml:space="preserve">rezervnoj listi</w:t>
      </w:r>
      <w:r w:rsidDel="00000000" w:rsidR="00000000" w:rsidRPr="00000000">
        <w:rPr>
          <w:sz w:val="20"/>
          <w:szCs w:val="20"/>
          <w:rtl w:val="0"/>
        </w:rPr>
        <w:t xml:space="preserve"> će također sudjelovati u pripremama, te će u slučaju objektivne spriječenosti nekoga od odabranih učenika ili neispunjavanja obaveza zauzeti njihovo mjesto.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SVI TROŠKOVI MOBILNOSTI SU U POTPUNOSTI FINANCIRANI PUTEM ERASMUS+ PROJEKTA, TE RODITELJI NEMAJU NIKAKVIH TROŠKOVA, UKLJUČUJUĆI I DŽEPARAC.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Privremeni rezultati</w:t>
      </w:r>
      <w:r w:rsidDel="00000000" w:rsidR="00000000" w:rsidRPr="00000000">
        <w:rPr>
          <w:sz w:val="20"/>
          <w:szCs w:val="20"/>
          <w:rtl w:val="0"/>
        </w:rPr>
        <w:t xml:space="preserve"> će pod zaporkama bit objavljeni na oglasnoj ploči i mrežnoj stranici škole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24. 2. 2025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rtl w:val="0"/>
        </w:rPr>
        <w:t xml:space="preserve">Rok za žalbu</w:t>
      </w:r>
      <w:r w:rsidDel="00000000" w:rsidR="00000000" w:rsidRPr="00000000">
        <w:rPr>
          <w:sz w:val="20"/>
          <w:szCs w:val="20"/>
          <w:rtl w:val="0"/>
        </w:rPr>
        <w:t xml:space="preserve"> je do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26. 2. 2025. u 12:00</w:t>
      </w:r>
      <w:r w:rsidDel="00000000" w:rsidR="00000000" w:rsidRPr="00000000">
        <w:rPr>
          <w:sz w:val="20"/>
          <w:szCs w:val="20"/>
          <w:rtl w:val="0"/>
        </w:rPr>
        <w:t xml:space="preserve">, a žalba se upućuje na e-poštu pedagoginje Ančice Gelo (ancicagelo@gmail.com) ili osobno u uredu pedagoga/psihologa s pojašnjenjem stavki na koje se učenik žali. Povjerenstvo će razmotriti žalbu i donijeti </w:t>
      </w:r>
      <w:r w:rsidDel="00000000" w:rsidR="00000000" w:rsidRPr="00000000">
        <w:rPr>
          <w:b w:val="1"/>
          <w:sz w:val="20"/>
          <w:szCs w:val="20"/>
          <w:rtl w:val="0"/>
        </w:rPr>
        <w:t xml:space="preserve">konačnu odluku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27. 2. 2025.</w:t>
      </w:r>
      <w:r w:rsidDel="00000000" w:rsidR="00000000" w:rsidRPr="00000000">
        <w:rPr>
          <w:sz w:val="20"/>
          <w:szCs w:val="20"/>
          <w:rtl w:val="0"/>
        </w:rPr>
        <w:t xml:space="preserve">, kada su i konačni službeni rezultati prijava.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Svi će rezultati biti objavljeni na mrežnoj stranici škole pod zaporkama koje sami odaberete.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 slučaju bilo kakvih pitanja obratite se koordinatorici projekta,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prof. Rejhani Nuhanović Tadijan </w:t>
      </w:r>
      <w:r w:rsidDel="00000000" w:rsidR="00000000" w:rsidRPr="00000000">
        <w:rPr>
          <w:sz w:val="20"/>
          <w:szCs w:val="20"/>
          <w:rtl w:val="0"/>
        </w:rPr>
        <w:t xml:space="preserve">na e-mail adresu</w:t>
      </w:r>
      <w:r w:rsidDel="00000000" w:rsidR="00000000" w:rsidRPr="00000000">
        <w:rPr>
          <w:b w:val="1"/>
          <w:sz w:val="20"/>
          <w:szCs w:val="20"/>
          <w:rtl w:val="0"/>
        </w:rPr>
        <w:t xml:space="preserve"> rejhana@gmail.com </w:t>
      </w:r>
      <w:r w:rsidDel="00000000" w:rsidR="00000000" w:rsidRPr="00000000">
        <w:rPr>
          <w:sz w:val="20"/>
          <w:szCs w:val="20"/>
          <w:rtl w:val="0"/>
        </w:rPr>
        <w:t xml:space="preserve">ili putem</w:t>
      </w:r>
      <w:r w:rsidDel="00000000" w:rsidR="00000000" w:rsidRPr="00000000">
        <w:rPr>
          <w:b w:val="1"/>
          <w:sz w:val="20"/>
          <w:szCs w:val="20"/>
          <w:rtl w:val="0"/>
        </w:rPr>
        <w:t xml:space="preserve"> Teams platforme, </w:t>
      </w:r>
      <w:r w:rsidDel="00000000" w:rsidR="00000000" w:rsidRPr="00000000">
        <w:rPr>
          <w:sz w:val="20"/>
          <w:szCs w:val="20"/>
          <w:rtl w:val="0"/>
        </w:rPr>
        <w:t xml:space="preserve">ili pedagoginji </w:t>
      </w:r>
      <w:r w:rsidDel="00000000" w:rsidR="00000000" w:rsidRPr="00000000">
        <w:rPr>
          <w:b w:val="1"/>
          <w:sz w:val="20"/>
          <w:szCs w:val="20"/>
          <w:rtl w:val="0"/>
        </w:rPr>
        <w:t xml:space="preserve">Ančici Gelo</w:t>
      </w:r>
      <w:r w:rsidDel="00000000" w:rsidR="00000000" w:rsidRPr="00000000">
        <w:rPr>
          <w:sz w:val="20"/>
          <w:szCs w:val="20"/>
          <w:rtl w:val="0"/>
        </w:rPr>
        <w:t xml:space="preserve"> osobno u školi ili na mail adresu </w:t>
      </w:r>
      <w:r w:rsidDel="00000000" w:rsidR="00000000" w:rsidRPr="00000000">
        <w:rPr>
          <w:b w:val="1"/>
          <w:sz w:val="20"/>
          <w:szCs w:val="20"/>
          <w:rtl w:val="0"/>
        </w:rPr>
        <w:t xml:space="preserve">ancicagelo@gmail.com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Vinkovci, 17. 2. 2025. </w:t>
        <w:tab/>
        <w:tab/>
        <w:tab/>
        <w:tab/>
        <w:tab/>
        <w:t xml:space="preserve">                 </w:t>
      </w:r>
    </w:p>
    <w:p w:rsidR="00000000" w:rsidDel="00000000" w:rsidP="00000000" w:rsidRDefault="00000000" w:rsidRPr="00000000" w14:paraId="00000034">
      <w:pPr>
        <w:spacing w:after="0" w:line="240" w:lineRule="auto"/>
        <w:ind w:left="4956" w:firstLine="707.000000000000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FreeSans"/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/>
      <w:drawing>
        <wp:inline distB="0" distT="0" distL="0" distR="0">
          <wp:extent cx="1194452" cy="340252"/>
          <wp:effectExtent b="0" l="0" r="0" t="0"/>
          <wp:docPr descr="Slika na kojoj se prikazuje crtež&#10;&#10;Opis je automatski generiran" id="8" name="image2.jpg"/>
          <a:graphic>
            <a:graphicData uri="http://schemas.openxmlformats.org/drawingml/2006/picture">
              <pic:pic>
                <pic:nvPicPr>
                  <pic:cNvPr descr="Slika na kojoj se prikazuje crtež&#10;&#10;Opis je automatski generiran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</w:t>
    </w:r>
    <w:r w:rsidDel="00000000" w:rsidR="00000000" w:rsidRPr="00000000">
      <w:rPr/>
      <w:drawing>
        <wp:inline distB="114300" distT="114300" distL="114300" distR="114300">
          <wp:extent cx="1381442" cy="721547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442" cy="7215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</w:t>
    </w:r>
    <w:r w:rsidDel="00000000" w:rsidR="00000000" w:rsidRPr="00000000">
      <w:rPr/>
      <w:drawing>
        <wp:inline distB="0" distT="0" distL="0" distR="0">
          <wp:extent cx="922025" cy="360491"/>
          <wp:effectExtent b="0" l="0" r="0" t="0"/>
          <wp:docPr descr="Slika na kojoj se prikazuje crtež&#10;&#10;Opis je automatski generiran" id="9" name="image1.jpg"/>
          <a:graphic>
            <a:graphicData uri="http://schemas.openxmlformats.org/drawingml/2006/picture">
              <pic:pic>
                <pic:nvPicPr>
                  <pic:cNvPr descr="Slika na kojoj se prikazuje crtež&#10;&#10;Opis je automatski generiran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7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2F99"/>
    <w:rPr>
      <w:lang w:val="en-GB"/>
    </w:rPr>
  </w:style>
  <w:style w:type="paragraph" w:styleId="Heading1">
    <w:name w:val="heading 1"/>
    <w:basedOn w:val="Normal"/>
    <w:link w:val="Heading1Char"/>
    <w:uiPriority w:val="9"/>
    <w:qFormat w:val="1"/>
    <w:rsid w:val="002028E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val="hr-HR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C92F9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 w:val="1"/>
    <w:rsid w:val="00B613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56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568"/>
    <w:rPr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2028E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 w:val="1"/>
    <w:rsid w:val="002028EA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73CE4"/>
    <w:rPr>
      <w:color w:val="605e5c"/>
      <w:shd w:color="auto" w:fill="e1dfdd" w:val="clear"/>
    </w:rPr>
  </w:style>
  <w:style w:type="character" w:styleId="Emphasis">
    <w:name w:val="Emphasis"/>
    <w:basedOn w:val="DefaultParagraphFont"/>
    <w:uiPriority w:val="20"/>
    <w:qFormat w:val="1"/>
    <w:rsid w:val="00AE19E9"/>
    <w:rPr>
      <w:i w:val="1"/>
      <w:iCs w:val="1"/>
    </w:rPr>
  </w:style>
  <w:style w:type="paragraph" w:styleId="Default" w:customStyle="1">
    <w:name w:val="Default"/>
    <w:rsid w:val="000036A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C0BF9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E7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hr-HR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E7590"/>
    <w:rPr>
      <w:rFonts w:ascii="Courier New" w:cs="Courier New" w:eastAsia="Times New Roman" w:hAnsi="Courier New"/>
      <w:sz w:val="20"/>
      <w:szCs w:val="20"/>
      <w:lang w:eastAsia="hr-HR"/>
    </w:rPr>
  </w:style>
  <w:style w:type="character" w:styleId="y2iqfc" w:customStyle="1">
    <w:name w:val="y2iqfc"/>
    <w:basedOn w:val="DefaultParagraphFont"/>
    <w:rsid w:val="009E759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floweracademy.si" TargetMode="External"/><Relationship Id="rId8" Type="http://schemas.openxmlformats.org/officeDocument/2006/relationships/hyperlink" Target="https://forms.gle/QK2rQKfvCv3DYZNJ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pEPUO8dFUeppFo6ZQ37bgKMGQ==">CgMxLjAaIwoBMBIeChwIB0IYCg9UaW1lcyBOZXcgUm9tYW4SBUNhcmRvMghoLmdqZGd4czIJaC4zMGowemxsOAByITFNS3IzQnROSjl2Z00tNklGZzAyWElFOFNaR2JSRnpJZw==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2024-11-30T20:03:00Z</dcterms:created>
  <dc:creator>Rejhana Nuhanović Tadijan</dc:creator>
</cp:coreProperties>
</file>