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D27E" w14:textId="572B0EC2" w:rsidR="00845885" w:rsidRDefault="00E13829" w:rsidP="00E1382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A52">
        <w:rPr>
          <w:rFonts w:ascii="Times New Roman" w:hAnsi="Times New Roman" w:cs="Times New Roman"/>
          <w:b/>
          <w:bCs/>
          <w:sz w:val="24"/>
          <w:szCs w:val="24"/>
        </w:rPr>
        <w:t>POLJOPRIVREDNO ŠUMARSKA ŠKOLA VINKOVCI</w:t>
      </w:r>
    </w:p>
    <w:p w14:paraId="29E2053D" w14:textId="6E91DF81" w:rsidR="00471447" w:rsidRPr="00471447" w:rsidRDefault="00471447" w:rsidP="003811B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1447">
        <w:rPr>
          <w:rFonts w:ascii="Times New Roman" w:hAnsi="Times New Roman" w:cs="Times New Roman"/>
          <w:bCs/>
          <w:sz w:val="24"/>
          <w:szCs w:val="24"/>
        </w:rPr>
        <w:t>KLASA: 400-05/25-01/05</w:t>
      </w:r>
    </w:p>
    <w:p w14:paraId="510B33E3" w14:textId="294D836A" w:rsidR="00471447" w:rsidRDefault="00471447" w:rsidP="003811B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1447">
        <w:rPr>
          <w:rFonts w:ascii="Times New Roman" w:hAnsi="Times New Roman" w:cs="Times New Roman"/>
          <w:bCs/>
          <w:sz w:val="24"/>
          <w:szCs w:val="24"/>
        </w:rPr>
        <w:t>URBROJ: 2196-36-01-25-02</w:t>
      </w:r>
    </w:p>
    <w:p w14:paraId="1DB737ED" w14:textId="77777777" w:rsidR="00471447" w:rsidRPr="00471447" w:rsidRDefault="00471447" w:rsidP="003811B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835B12" w14:textId="3F476223" w:rsidR="00E13829" w:rsidRPr="00E13829" w:rsidRDefault="00E13829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829">
        <w:rPr>
          <w:rFonts w:ascii="Times New Roman" w:hAnsi="Times New Roman" w:cs="Times New Roman"/>
          <w:sz w:val="24"/>
          <w:szCs w:val="24"/>
        </w:rPr>
        <w:t xml:space="preserve">Hansa </w:t>
      </w:r>
      <w:proofErr w:type="spellStart"/>
      <w:r w:rsidRPr="00E13829">
        <w:rPr>
          <w:rFonts w:ascii="Times New Roman" w:hAnsi="Times New Roman" w:cs="Times New Roman"/>
          <w:sz w:val="24"/>
          <w:szCs w:val="24"/>
        </w:rPr>
        <w:t>Dietricha</w:t>
      </w:r>
      <w:proofErr w:type="spellEnd"/>
      <w:r w:rsidRPr="00E1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29">
        <w:rPr>
          <w:rFonts w:ascii="Times New Roman" w:hAnsi="Times New Roman" w:cs="Times New Roman"/>
          <w:sz w:val="24"/>
          <w:szCs w:val="24"/>
        </w:rPr>
        <w:t>Genschera</w:t>
      </w:r>
      <w:proofErr w:type="spellEnd"/>
      <w:r w:rsidRPr="00E13829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308CB241" w14:textId="028D06F4" w:rsidR="00E13829" w:rsidRDefault="00E13829" w:rsidP="003811B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829">
        <w:rPr>
          <w:rFonts w:ascii="Times New Roman" w:hAnsi="Times New Roman" w:cs="Times New Roman"/>
          <w:sz w:val="24"/>
          <w:szCs w:val="24"/>
        </w:rPr>
        <w:t>32100 Vinkovci</w:t>
      </w:r>
    </w:p>
    <w:p w14:paraId="586E017A" w14:textId="67FDD15B" w:rsidR="001D1CA9" w:rsidRDefault="001D1CA9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65614932110</w:t>
      </w:r>
    </w:p>
    <w:p w14:paraId="0F558F11" w14:textId="74F3D4EB" w:rsidR="00AF14B2" w:rsidRDefault="00ED385F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</w:t>
      </w:r>
      <w:r w:rsidR="00AF14B2">
        <w:rPr>
          <w:rFonts w:ascii="Times New Roman" w:hAnsi="Times New Roman" w:cs="Times New Roman"/>
          <w:sz w:val="24"/>
          <w:szCs w:val="24"/>
        </w:rPr>
        <w:t>:</w:t>
      </w:r>
      <w:r w:rsidR="001F1B34">
        <w:rPr>
          <w:rFonts w:ascii="Times New Roman" w:hAnsi="Times New Roman" w:cs="Times New Roman"/>
          <w:sz w:val="24"/>
          <w:szCs w:val="24"/>
        </w:rPr>
        <w:t xml:space="preserve"> 00354287</w:t>
      </w:r>
    </w:p>
    <w:p w14:paraId="3CBA1323" w14:textId="28EDF08A" w:rsidR="001D1CA9" w:rsidRDefault="001D1CA9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</w:t>
      </w:r>
      <w:r w:rsidR="001F1B34">
        <w:rPr>
          <w:rFonts w:ascii="Times New Roman" w:hAnsi="Times New Roman" w:cs="Times New Roman"/>
          <w:sz w:val="24"/>
          <w:szCs w:val="24"/>
        </w:rPr>
        <w:t xml:space="preserve"> 18057</w:t>
      </w:r>
    </w:p>
    <w:p w14:paraId="45BFDF9F" w14:textId="4C834564" w:rsidR="00DC1807" w:rsidRPr="00DC1807" w:rsidRDefault="00DC1807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807"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807">
        <w:rPr>
          <w:rFonts w:ascii="Times New Roman" w:hAnsi="Times New Roman" w:cs="Times New Roman"/>
          <w:sz w:val="24"/>
          <w:szCs w:val="24"/>
        </w:rPr>
        <w:t xml:space="preserve">31 </w:t>
      </w:r>
    </w:p>
    <w:p w14:paraId="6CF2B911" w14:textId="77777777" w:rsidR="00DC1807" w:rsidRPr="00DC1807" w:rsidRDefault="00DC1807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807">
        <w:rPr>
          <w:rFonts w:ascii="Times New Roman" w:hAnsi="Times New Roman" w:cs="Times New Roman"/>
          <w:sz w:val="24"/>
          <w:szCs w:val="24"/>
        </w:rPr>
        <w:t>Razdjel: 0</w:t>
      </w:r>
    </w:p>
    <w:p w14:paraId="36B2A701" w14:textId="77777777" w:rsidR="00DC1807" w:rsidRPr="00DC1807" w:rsidRDefault="00DC1807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807">
        <w:rPr>
          <w:rFonts w:ascii="Times New Roman" w:hAnsi="Times New Roman" w:cs="Times New Roman"/>
          <w:sz w:val="24"/>
          <w:szCs w:val="24"/>
        </w:rPr>
        <w:t>Šifra županije: 487</w:t>
      </w:r>
    </w:p>
    <w:p w14:paraId="4B31A0E5" w14:textId="0EDC23F3" w:rsidR="00DC1807" w:rsidRDefault="00DC1807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Pr="00DC1807">
        <w:rPr>
          <w:rFonts w:ascii="Times New Roman" w:hAnsi="Times New Roman" w:cs="Times New Roman"/>
          <w:sz w:val="24"/>
          <w:szCs w:val="24"/>
        </w:rPr>
        <w:t>8532 (tehničko i strukovno srednje obrazovanje)</w:t>
      </w:r>
    </w:p>
    <w:p w14:paraId="3307A085" w14:textId="50EBE104" w:rsidR="00E13829" w:rsidRDefault="00AF14B2" w:rsidP="00381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Izvještajno razdoblje: 12-2024</w:t>
      </w:r>
    </w:p>
    <w:p w14:paraId="042444E7" w14:textId="77777777" w:rsidR="001F1B34" w:rsidRDefault="001F1B34" w:rsidP="00E138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611F63" w14:textId="7E73FB5A" w:rsidR="00E13829" w:rsidRDefault="00E13829" w:rsidP="00E138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29">
        <w:rPr>
          <w:rFonts w:ascii="Times New Roman" w:hAnsi="Times New Roman" w:cs="Times New Roman"/>
          <w:b/>
          <w:bCs/>
          <w:sz w:val="24"/>
          <w:szCs w:val="24"/>
        </w:rPr>
        <w:t>BILJEŠKE UZ FINANCIJSKI IZVJEŠTAJ ZA 2024. GODINU</w:t>
      </w:r>
    </w:p>
    <w:p w14:paraId="427E96B1" w14:textId="77777777" w:rsidR="001F1B34" w:rsidRPr="00E13829" w:rsidRDefault="001F1B34" w:rsidP="00E138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AE3F1" w14:textId="28DDF32F" w:rsidR="00E13829" w:rsidRDefault="00E13829" w:rsidP="00797E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844">
        <w:rPr>
          <w:rFonts w:ascii="Times New Roman" w:hAnsi="Times New Roman" w:cs="Times New Roman"/>
          <w:b/>
          <w:bCs/>
          <w:sz w:val="24"/>
          <w:szCs w:val="24"/>
        </w:rPr>
        <w:t>OBRAZAC PR-RAS</w:t>
      </w:r>
    </w:p>
    <w:p w14:paraId="3F8E1887" w14:textId="54E9051E" w:rsidR="00977A75" w:rsidRDefault="00B23767" w:rsidP="009D4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767">
        <w:rPr>
          <w:rFonts w:ascii="Times New Roman" w:hAnsi="Times New Roman" w:cs="Times New Roman"/>
          <w:sz w:val="24"/>
          <w:szCs w:val="24"/>
        </w:rPr>
        <w:t xml:space="preserve">Ukupni </w:t>
      </w:r>
      <w:r w:rsidR="00F46FAB">
        <w:rPr>
          <w:rFonts w:ascii="Times New Roman" w:hAnsi="Times New Roman" w:cs="Times New Roman"/>
          <w:sz w:val="24"/>
          <w:szCs w:val="24"/>
        </w:rPr>
        <w:t>prihodi</w:t>
      </w:r>
      <w:r w:rsidRPr="00B23767">
        <w:rPr>
          <w:rFonts w:ascii="Times New Roman" w:hAnsi="Times New Roman" w:cs="Times New Roman"/>
          <w:sz w:val="24"/>
          <w:szCs w:val="24"/>
        </w:rPr>
        <w:t xml:space="preserve"> </w:t>
      </w:r>
      <w:r w:rsidR="009E240A">
        <w:rPr>
          <w:rFonts w:ascii="Times New Roman" w:hAnsi="Times New Roman" w:cs="Times New Roman"/>
          <w:sz w:val="24"/>
          <w:szCs w:val="24"/>
        </w:rPr>
        <w:t xml:space="preserve">u 2024. godini iznose </w:t>
      </w:r>
      <w:r w:rsidR="00F46FAB" w:rsidRPr="00F46FAB">
        <w:rPr>
          <w:rFonts w:ascii="Times New Roman" w:hAnsi="Times New Roman" w:cs="Times New Roman"/>
          <w:sz w:val="24"/>
          <w:szCs w:val="24"/>
        </w:rPr>
        <w:t>5.881.</w:t>
      </w:r>
      <w:r w:rsidR="009D4EF8">
        <w:rPr>
          <w:rFonts w:ascii="Times New Roman" w:hAnsi="Times New Roman" w:cs="Times New Roman"/>
          <w:sz w:val="24"/>
          <w:szCs w:val="24"/>
        </w:rPr>
        <w:t>807,80</w:t>
      </w:r>
      <w:r w:rsidR="00F46FAB">
        <w:rPr>
          <w:rFonts w:ascii="Times New Roman" w:hAnsi="Times New Roman" w:cs="Times New Roman"/>
          <w:sz w:val="24"/>
          <w:szCs w:val="24"/>
        </w:rPr>
        <w:t xml:space="preserve"> eura, a ukupni rashodi </w:t>
      </w:r>
      <w:r w:rsidR="009D4EF8">
        <w:rPr>
          <w:rFonts w:ascii="Times New Roman" w:hAnsi="Times New Roman" w:cs="Times New Roman"/>
          <w:sz w:val="24"/>
          <w:szCs w:val="24"/>
        </w:rPr>
        <w:t>i izdaci 6.201.868,34</w:t>
      </w:r>
      <w:r w:rsidR="00F46FAB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235BA989" w14:textId="64AEDFB7" w:rsidR="00842BE3" w:rsidRPr="00797EE4" w:rsidRDefault="00842BE3" w:rsidP="00797EE4">
      <w:pPr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97EE4">
        <w:rPr>
          <w:rFonts w:ascii="Times New Roman" w:hAnsi="Times New Roman" w:cs="Times New Roman"/>
          <w:b/>
          <w:i/>
          <w:iCs/>
          <w:sz w:val="24"/>
          <w:szCs w:val="24"/>
        </w:rPr>
        <w:t>PRIHODI</w:t>
      </w:r>
    </w:p>
    <w:p w14:paraId="540713E3" w14:textId="40732DE4" w:rsidR="00F46FAB" w:rsidRDefault="008C1823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636- </w:t>
      </w:r>
      <w:r w:rsidR="00E6551E" w:rsidRPr="00E6551E">
        <w:rPr>
          <w:rFonts w:ascii="Times New Roman" w:hAnsi="Times New Roman" w:cs="Times New Roman"/>
          <w:sz w:val="24"/>
          <w:szCs w:val="24"/>
        </w:rPr>
        <w:t>Pomoći proračunskim korisnicima iz proračuna koji im nije nadležan</w:t>
      </w:r>
      <w:r w:rsidR="00260CDA">
        <w:rPr>
          <w:rFonts w:ascii="Times New Roman" w:hAnsi="Times New Roman" w:cs="Times New Roman"/>
          <w:sz w:val="24"/>
          <w:szCs w:val="24"/>
        </w:rPr>
        <w:t xml:space="preserve">; povećanje prihoda za financiranje plaća i </w:t>
      </w:r>
      <w:r w:rsidR="00563E13">
        <w:rPr>
          <w:rFonts w:ascii="Times New Roman" w:hAnsi="Times New Roman" w:cs="Times New Roman"/>
          <w:sz w:val="24"/>
          <w:szCs w:val="24"/>
        </w:rPr>
        <w:t>materijalnih prava zaposlenika (plaće, materijalna prava, ..)</w:t>
      </w:r>
      <w:r w:rsidR="005D0CA5">
        <w:rPr>
          <w:rFonts w:ascii="Times New Roman" w:hAnsi="Times New Roman" w:cs="Times New Roman"/>
          <w:sz w:val="24"/>
          <w:szCs w:val="24"/>
        </w:rPr>
        <w:t xml:space="preserve"> te prihod od kapitalnih sredstava za nabavu knjiga.</w:t>
      </w:r>
    </w:p>
    <w:p w14:paraId="390FCEA9" w14:textId="6A0EE15F" w:rsidR="008306E6" w:rsidRDefault="008306E6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638- </w:t>
      </w:r>
      <w:r w:rsidR="00C44C1F" w:rsidRPr="00C44C1F">
        <w:rPr>
          <w:rFonts w:ascii="Times New Roman" w:hAnsi="Times New Roman" w:cs="Times New Roman"/>
          <w:sz w:val="24"/>
          <w:szCs w:val="24"/>
        </w:rPr>
        <w:t>Pomoći temeljem prijenosa EU sredstava</w:t>
      </w:r>
      <w:r w:rsidR="00C44C1F">
        <w:rPr>
          <w:rFonts w:ascii="Times New Roman" w:hAnsi="Times New Roman" w:cs="Times New Roman"/>
          <w:sz w:val="24"/>
          <w:szCs w:val="24"/>
        </w:rPr>
        <w:t xml:space="preserve">- </w:t>
      </w:r>
      <w:r w:rsidR="00260CDA">
        <w:rPr>
          <w:rFonts w:ascii="Times New Roman" w:hAnsi="Times New Roman" w:cs="Times New Roman"/>
          <w:sz w:val="24"/>
          <w:szCs w:val="24"/>
        </w:rPr>
        <w:t xml:space="preserve">povećanje prihoda za financiranje </w:t>
      </w:r>
      <w:r w:rsidR="00563E13">
        <w:rPr>
          <w:rFonts w:ascii="Times New Roman" w:hAnsi="Times New Roman" w:cs="Times New Roman"/>
          <w:sz w:val="24"/>
          <w:szCs w:val="24"/>
        </w:rPr>
        <w:t xml:space="preserve">radnih </w:t>
      </w:r>
      <w:r w:rsidR="003A51E7">
        <w:rPr>
          <w:rFonts w:ascii="Times New Roman" w:hAnsi="Times New Roman" w:cs="Times New Roman"/>
          <w:sz w:val="24"/>
          <w:szCs w:val="24"/>
        </w:rPr>
        <w:t>strojeva, zgrada</w:t>
      </w:r>
      <w:r w:rsidR="00563E13">
        <w:rPr>
          <w:rFonts w:ascii="Times New Roman" w:hAnsi="Times New Roman" w:cs="Times New Roman"/>
          <w:sz w:val="24"/>
          <w:szCs w:val="24"/>
        </w:rPr>
        <w:t xml:space="preserve"> RCK</w:t>
      </w:r>
      <w:r w:rsidR="003A51E7">
        <w:rPr>
          <w:rFonts w:ascii="Times New Roman" w:hAnsi="Times New Roman" w:cs="Times New Roman"/>
          <w:sz w:val="24"/>
          <w:szCs w:val="24"/>
        </w:rPr>
        <w:t xml:space="preserve"> i potrošnog materijala RCK projekta</w:t>
      </w:r>
      <w:r w:rsidR="00FA33EA">
        <w:rPr>
          <w:rFonts w:ascii="Times New Roman" w:hAnsi="Times New Roman" w:cs="Times New Roman"/>
          <w:sz w:val="24"/>
          <w:szCs w:val="24"/>
        </w:rPr>
        <w:t xml:space="preserve"> (Regionalni centar kompetencija)</w:t>
      </w:r>
      <w:r w:rsidR="003A51E7">
        <w:rPr>
          <w:rFonts w:ascii="Times New Roman" w:hAnsi="Times New Roman" w:cs="Times New Roman"/>
          <w:sz w:val="24"/>
          <w:szCs w:val="24"/>
        </w:rPr>
        <w:t>.</w:t>
      </w:r>
    </w:p>
    <w:p w14:paraId="5323C5B9" w14:textId="765B00C7" w:rsidR="003A51E7" w:rsidRDefault="003A51E7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1E7">
        <w:rPr>
          <w:rFonts w:ascii="Times New Roman" w:hAnsi="Times New Roman" w:cs="Times New Roman"/>
          <w:sz w:val="24"/>
          <w:szCs w:val="24"/>
        </w:rPr>
        <w:t>639- Prijenosi između proračunskih korisnika istog proračuna;</w:t>
      </w:r>
      <w:r>
        <w:rPr>
          <w:rFonts w:ascii="Times New Roman" w:hAnsi="Times New Roman" w:cs="Times New Roman"/>
          <w:sz w:val="24"/>
          <w:szCs w:val="24"/>
        </w:rPr>
        <w:t xml:space="preserve"> prihodi za financiranje projekta „STEM“ u kojima</w:t>
      </w:r>
      <w:r w:rsidR="00FA33EA">
        <w:rPr>
          <w:rFonts w:ascii="Times New Roman" w:hAnsi="Times New Roman" w:cs="Times New Roman"/>
          <w:sz w:val="24"/>
          <w:szCs w:val="24"/>
        </w:rPr>
        <w:t>, uz Školu,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63E13">
        <w:rPr>
          <w:rFonts w:ascii="Times New Roman" w:hAnsi="Times New Roman" w:cs="Times New Roman"/>
          <w:sz w:val="24"/>
          <w:szCs w:val="24"/>
        </w:rPr>
        <w:t>udjeluju i OŠ Nuštar i OŠ Gunja kao partneri u projektu.</w:t>
      </w:r>
    </w:p>
    <w:p w14:paraId="33772048" w14:textId="27F58CF3" w:rsidR="00056D92" w:rsidRDefault="00056D92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652- </w:t>
      </w:r>
      <w:r w:rsidR="003A51E7">
        <w:rPr>
          <w:rFonts w:ascii="Times New Roman" w:hAnsi="Times New Roman" w:cs="Times New Roman"/>
          <w:sz w:val="24"/>
          <w:szCs w:val="24"/>
        </w:rPr>
        <w:t xml:space="preserve">Prihodi po posebnim propisima- prihodi od naplate izdavanja duplikata svjedodžbi, naplata testova zaštite na radu i poticaji </w:t>
      </w:r>
      <w:r w:rsidR="00FA33EA">
        <w:rPr>
          <w:rFonts w:ascii="Times New Roman" w:hAnsi="Times New Roman" w:cs="Times New Roman"/>
          <w:sz w:val="24"/>
          <w:szCs w:val="24"/>
        </w:rPr>
        <w:t xml:space="preserve">koje Škola ostvaruje </w:t>
      </w:r>
      <w:r w:rsidR="003A51E7">
        <w:rPr>
          <w:rFonts w:ascii="Times New Roman" w:hAnsi="Times New Roman" w:cs="Times New Roman"/>
          <w:sz w:val="24"/>
          <w:szCs w:val="24"/>
        </w:rPr>
        <w:t xml:space="preserve">za </w:t>
      </w:r>
      <w:r w:rsidR="00FA33EA">
        <w:rPr>
          <w:rFonts w:ascii="Times New Roman" w:hAnsi="Times New Roman" w:cs="Times New Roman"/>
          <w:sz w:val="24"/>
          <w:szCs w:val="24"/>
        </w:rPr>
        <w:t xml:space="preserve">obradu </w:t>
      </w:r>
      <w:r w:rsidR="00567C02">
        <w:rPr>
          <w:rFonts w:ascii="Times New Roman" w:hAnsi="Times New Roman" w:cs="Times New Roman"/>
          <w:sz w:val="24"/>
          <w:szCs w:val="24"/>
        </w:rPr>
        <w:t>poljoprivrednih</w:t>
      </w:r>
      <w:r w:rsidR="003A51E7">
        <w:rPr>
          <w:rFonts w:ascii="Times New Roman" w:hAnsi="Times New Roman" w:cs="Times New Roman"/>
          <w:sz w:val="24"/>
          <w:szCs w:val="24"/>
        </w:rPr>
        <w:t xml:space="preserve"> zemljišta.</w:t>
      </w:r>
    </w:p>
    <w:p w14:paraId="76B495FB" w14:textId="3E15276B" w:rsidR="007D252F" w:rsidRDefault="00AD7A7C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671- </w:t>
      </w:r>
      <w:r w:rsidR="0068521F" w:rsidRPr="0068521F">
        <w:rPr>
          <w:rFonts w:ascii="Times New Roman" w:hAnsi="Times New Roman" w:cs="Times New Roman"/>
          <w:sz w:val="24"/>
          <w:szCs w:val="24"/>
        </w:rPr>
        <w:t>Prihodi iz nadležnog proračuna za financiranje redovne dje</w:t>
      </w:r>
      <w:r w:rsidR="003A51E7">
        <w:rPr>
          <w:rFonts w:ascii="Times New Roman" w:hAnsi="Times New Roman" w:cs="Times New Roman"/>
          <w:sz w:val="24"/>
          <w:szCs w:val="24"/>
        </w:rPr>
        <w:t>latnosti proračunskih korisnika</w:t>
      </w:r>
      <w:r w:rsidR="00FA33EA">
        <w:rPr>
          <w:rFonts w:ascii="Times New Roman" w:hAnsi="Times New Roman" w:cs="Times New Roman"/>
          <w:sz w:val="24"/>
          <w:szCs w:val="24"/>
        </w:rPr>
        <w:t xml:space="preserve"> (Vukovarsko-srijemska županija)</w:t>
      </w:r>
      <w:r w:rsidR="003A51E7">
        <w:rPr>
          <w:rFonts w:ascii="Times New Roman" w:hAnsi="Times New Roman" w:cs="Times New Roman"/>
          <w:sz w:val="24"/>
          <w:szCs w:val="24"/>
        </w:rPr>
        <w:t xml:space="preserve">; znatno povećanje prihoda zbog financiranja kredita Škole </w:t>
      </w:r>
      <w:r w:rsidR="00D47A7F">
        <w:rPr>
          <w:rFonts w:ascii="Times New Roman" w:hAnsi="Times New Roman" w:cs="Times New Roman"/>
          <w:sz w:val="24"/>
          <w:szCs w:val="24"/>
        </w:rPr>
        <w:t xml:space="preserve">koji je u potpunosti otplaćen ove godine </w:t>
      </w:r>
      <w:r w:rsidR="003A51E7">
        <w:rPr>
          <w:rFonts w:ascii="Times New Roman" w:hAnsi="Times New Roman" w:cs="Times New Roman"/>
          <w:sz w:val="24"/>
          <w:szCs w:val="24"/>
        </w:rPr>
        <w:t xml:space="preserve">i financiranja rashoda poslovanja te nabave nefinancijske imovine. </w:t>
      </w:r>
    </w:p>
    <w:p w14:paraId="1134FC11" w14:textId="6CE20621" w:rsidR="00797EE4" w:rsidRDefault="00797EE4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721- Prihod od prodaje građevinskih objekata; pr</w:t>
      </w:r>
      <w:r w:rsidR="00FA33EA">
        <w:rPr>
          <w:rFonts w:ascii="Times New Roman" w:hAnsi="Times New Roman" w:cs="Times New Roman"/>
          <w:sz w:val="24"/>
          <w:szCs w:val="24"/>
        </w:rPr>
        <w:t>ihod ostvaren od redovne uplate/</w:t>
      </w:r>
      <w:r>
        <w:rPr>
          <w:rFonts w:ascii="Times New Roman" w:hAnsi="Times New Roman" w:cs="Times New Roman"/>
          <w:sz w:val="24"/>
          <w:szCs w:val="24"/>
        </w:rPr>
        <w:t xml:space="preserve">plaćanja </w:t>
      </w:r>
      <w:r w:rsidR="00FA33EA">
        <w:rPr>
          <w:rFonts w:ascii="Times New Roman" w:hAnsi="Times New Roman" w:cs="Times New Roman"/>
          <w:sz w:val="24"/>
          <w:szCs w:val="24"/>
        </w:rPr>
        <w:t>rata za stan</w:t>
      </w:r>
      <w:r>
        <w:rPr>
          <w:rFonts w:ascii="Times New Roman" w:hAnsi="Times New Roman" w:cs="Times New Roman"/>
          <w:sz w:val="24"/>
          <w:szCs w:val="24"/>
        </w:rPr>
        <w:t xml:space="preserve"> koji je u vlasništvu Škole.</w:t>
      </w:r>
      <w:r w:rsidR="00FF4A9B">
        <w:rPr>
          <w:rFonts w:ascii="Times New Roman" w:hAnsi="Times New Roman" w:cs="Times New Roman"/>
          <w:sz w:val="24"/>
          <w:szCs w:val="24"/>
        </w:rPr>
        <w:t xml:space="preserve"> Određeni dio postotka od uplate Škola uplaćuje na račun nadležnog ministarstva.</w:t>
      </w:r>
    </w:p>
    <w:p w14:paraId="32DBB767" w14:textId="1C24B06D" w:rsidR="007D252F" w:rsidRPr="00797EE4" w:rsidRDefault="007D252F" w:rsidP="00995B0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97EE4">
        <w:rPr>
          <w:rFonts w:ascii="Times New Roman" w:hAnsi="Times New Roman" w:cs="Times New Roman"/>
          <w:b/>
          <w:i/>
          <w:iCs/>
          <w:sz w:val="24"/>
          <w:szCs w:val="24"/>
        </w:rPr>
        <w:t>RASHODI</w:t>
      </w:r>
    </w:p>
    <w:p w14:paraId="4690F63A" w14:textId="25071994" w:rsidR="003A51E7" w:rsidRDefault="003A51E7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311- Plaće (bruto); rashodi za financiranje plaća, materijalnih prava zaposlenika te ostalih isplata koje proizlaze iz kolektivnog ugovora.</w:t>
      </w:r>
    </w:p>
    <w:p w14:paraId="1C6CF652" w14:textId="51CE576D" w:rsidR="003A51E7" w:rsidRDefault="003A51E7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3113- Plaće za prekovr</w:t>
      </w:r>
      <w:r w:rsidR="00FB1364">
        <w:rPr>
          <w:rFonts w:ascii="Times New Roman" w:hAnsi="Times New Roman" w:cs="Times New Roman"/>
          <w:iCs/>
          <w:sz w:val="24"/>
          <w:szCs w:val="24"/>
        </w:rPr>
        <w:t>emeni rad; povećanje rashoda zbog povećanja br</w:t>
      </w:r>
      <w:r w:rsidR="00C6646D">
        <w:rPr>
          <w:rFonts w:ascii="Times New Roman" w:hAnsi="Times New Roman" w:cs="Times New Roman"/>
          <w:iCs/>
          <w:sz w:val="24"/>
          <w:szCs w:val="24"/>
        </w:rPr>
        <w:t xml:space="preserve">oja stručnih zamjena djelatnika i povećanja osnovice za obračun plaće. </w:t>
      </w:r>
    </w:p>
    <w:p w14:paraId="1B075A4D" w14:textId="5372C651" w:rsidR="00FB1364" w:rsidRDefault="00FB1364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312- Ostali rashodi za zaposlene; povećanje rashoda za zaposlene zbog povećanog broja ostvare</w:t>
      </w:r>
      <w:r w:rsidR="00C6646D">
        <w:rPr>
          <w:rFonts w:ascii="Times New Roman" w:hAnsi="Times New Roman" w:cs="Times New Roman"/>
          <w:iCs/>
          <w:sz w:val="24"/>
          <w:szCs w:val="24"/>
        </w:rPr>
        <w:t>nih materijalnih prava, nagrada i</w:t>
      </w:r>
      <w:r w:rsidR="00563E13">
        <w:rPr>
          <w:rFonts w:ascii="Times New Roman" w:hAnsi="Times New Roman" w:cs="Times New Roman"/>
          <w:iCs/>
          <w:sz w:val="24"/>
          <w:szCs w:val="24"/>
        </w:rPr>
        <w:t xml:space="preserve"> naknade od Obrazovanja odraslih.</w:t>
      </w:r>
    </w:p>
    <w:p w14:paraId="5BF7EF4B" w14:textId="7EB7535E" w:rsidR="00FB1364" w:rsidRDefault="00FB1364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322- Rashodi za materijal i energiju; povećanje rashoda za nabavu materijala i dijelova za tekuće i investicijsko održavanje Škole (Škola, RCK zgrada, plastenik, ..) te nabave radne i zaštitne odjeće za domare i spremačice.</w:t>
      </w:r>
    </w:p>
    <w:p w14:paraId="5A063E40" w14:textId="25CF58E8" w:rsidR="00FB1364" w:rsidRDefault="00FB1364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323- Rashodi za usluge; povećanje rashoda zbog financiranja komunalnih usluga i u novoj RCK zgradi.</w:t>
      </w:r>
    </w:p>
    <w:p w14:paraId="1E928783" w14:textId="69AD55E9" w:rsidR="00FB1364" w:rsidRDefault="00FB1364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324- Naknade troškova osobama izvan radnog odnosa- povećanje rashoda zbog financiranja troškova sudjelovanja učenika na ERASMUS+ projektima (</w:t>
      </w:r>
      <w:r w:rsidR="00FA33EA">
        <w:rPr>
          <w:rFonts w:ascii="Times New Roman" w:hAnsi="Times New Roman" w:cs="Times New Roman"/>
          <w:iCs/>
          <w:sz w:val="24"/>
          <w:szCs w:val="24"/>
        </w:rPr>
        <w:t xml:space="preserve">potpora za sudjelovanje i </w:t>
      </w:r>
      <w:r>
        <w:rPr>
          <w:rFonts w:ascii="Times New Roman" w:hAnsi="Times New Roman" w:cs="Times New Roman"/>
          <w:iCs/>
          <w:sz w:val="24"/>
          <w:szCs w:val="24"/>
        </w:rPr>
        <w:t>putovanja)</w:t>
      </w:r>
      <w:r w:rsidR="00A405E9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D8F07F" w14:textId="61FC1C4B" w:rsidR="00797EE4" w:rsidRDefault="00797EE4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329- Ostali nespomenuti rashodi poslovanja; povećanje rashoda zbog plaćanje premije osiguranja od odgovornosti. </w:t>
      </w:r>
    </w:p>
    <w:p w14:paraId="1FD657B1" w14:textId="21E1926E" w:rsidR="00797EE4" w:rsidRDefault="00797EE4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342- Kamate za primljene kredite i zajmove; povećanje rashoda zbog plaćanja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interkalarnih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kamata za projekte RCK 1 (zgrade) i RCK 2 (nabava materijala)</w:t>
      </w:r>
      <w:r w:rsidR="00FA33EA">
        <w:rPr>
          <w:rFonts w:ascii="Times New Roman" w:hAnsi="Times New Roman" w:cs="Times New Roman"/>
          <w:iCs/>
          <w:sz w:val="24"/>
          <w:szCs w:val="24"/>
        </w:rPr>
        <w:t>.</w:t>
      </w:r>
    </w:p>
    <w:p w14:paraId="65BB39BC" w14:textId="549CC989" w:rsidR="00C6646D" w:rsidRDefault="00C6646D" w:rsidP="00995B04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369- Tekući prijenosi između proračunskih korisnika istog proračuna; povećanje rashoda zbog prijenosa sredstava školama partnerima u projektu RCK faza I. i RCK faza II.</w:t>
      </w:r>
    </w:p>
    <w:p w14:paraId="1DEC7BD1" w14:textId="2268173A" w:rsidR="000D1257" w:rsidRPr="000D1257" w:rsidRDefault="000D1257" w:rsidP="00995B04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D1257">
        <w:rPr>
          <w:rFonts w:ascii="Times New Roman" w:hAnsi="Times New Roman" w:cs="Times New Roman"/>
          <w:b/>
          <w:iCs/>
          <w:sz w:val="24"/>
          <w:szCs w:val="24"/>
        </w:rPr>
        <w:t>REZULTAT POSLOVANJA</w:t>
      </w:r>
    </w:p>
    <w:p w14:paraId="3B57FFBA" w14:textId="3AE3AE88" w:rsidR="00A405E9" w:rsidRPr="00797EE4" w:rsidRDefault="001B4844" w:rsidP="008F7D78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844">
        <w:rPr>
          <w:rFonts w:ascii="Times New Roman" w:hAnsi="Times New Roman" w:cs="Times New Roman"/>
          <w:iCs/>
          <w:sz w:val="24"/>
          <w:szCs w:val="24"/>
        </w:rPr>
        <w:t xml:space="preserve">Ukupni prihodi u 2024. godini iznose 5.881.807,80 eura, a ukupni rashodi i izdaci 6.201.868,34 eura. </w:t>
      </w:r>
      <w:r>
        <w:rPr>
          <w:rFonts w:ascii="Times New Roman" w:hAnsi="Times New Roman" w:cs="Times New Roman"/>
          <w:iCs/>
          <w:sz w:val="24"/>
          <w:szCs w:val="24"/>
        </w:rPr>
        <w:t xml:space="preserve">Za izvještajno razdoblje iskazan </w:t>
      </w:r>
      <w:r w:rsidR="00867A9B">
        <w:rPr>
          <w:rFonts w:ascii="Times New Roman" w:hAnsi="Times New Roman" w:cs="Times New Roman"/>
          <w:iCs/>
          <w:sz w:val="24"/>
          <w:szCs w:val="24"/>
        </w:rPr>
        <w:t>je višak prihoda poslovanja u iznosu 128.765,25 eura.</w:t>
      </w:r>
      <w:bookmarkStart w:id="0" w:name="_GoBack"/>
      <w:bookmarkEnd w:id="0"/>
    </w:p>
    <w:p w14:paraId="6DA8853C" w14:textId="2103EFAF" w:rsidR="00E13829" w:rsidRDefault="00E13829">
      <w:pPr>
        <w:rPr>
          <w:rFonts w:ascii="Times New Roman" w:hAnsi="Times New Roman" w:cs="Times New Roman"/>
          <w:b/>
          <w:sz w:val="24"/>
          <w:szCs w:val="24"/>
        </w:rPr>
      </w:pPr>
      <w:r w:rsidRPr="00797EE4">
        <w:rPr>
          <w:rFonts w:ascii="Times New Roman" w:hAnsi="Times New Roman" w:cs="Times New Roman"/>
          <w:b/>
          <w:sz w:val="24"/>
          <w:szCs w:val="24"/>
        </w:rPr>
        <w:t>OBRAZAC BILANCA</w:t>
      </w:r>
    </w:p>
    <w:p w14:paraId="2F0EDCAD" w14:textId="781031FD" w:rsidR="003B5BB9" w:rsidRDefault="003B5BB9" w:rsidP="00995B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imovina (0+1) u 2024. godini iznosi </w:t>
      </w:r>
      <w:r w:rsidRPr="003B5BB9">
        <w:rPr>
          <w:rFonts w:ascii="Times New Roman" w:hAnsi="Times New Roman" w:cs="Times New Roman"/>
          <w:sz w:val="24"/>
          <w:szCs w:val="24"/>
        </w:rPr>
        <w:t>5.660.220,83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205A9CD1" w14:textId="24BB0366" w:rsidR="003B5BB9" w:rsidRDefault="003B5BB9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Nabavljeno je ostale uredske opreme u iznosu </w:t>
      </w:r>
      <w:r w:rsidRPr="003B5BB9">
        <w:rPr>
          <w:rFonts w:ascii="Times New Roman" w:hAnsi="Times New Roman" w:cs="Times New Roman"/>
          <w:sz w:val="24"/>
          <w:szCs w:val="24"/>
        </w:rPr>
        <w:t>7.165,82</w:t>
      </w:r>
      <w:r>
        <w:rPr>
          <w:rFonts w:ascii="Times New Roman" w:hAnsi="Times New Roman" w:cs="Times New Roman"/>
          <w:sz w:val="24"/>
          <w:szCs w:val="24"/>
        </w:rPr>
        <w:t xml:space="preserve"> eura za zgradu RCK (kuhinja, pregradni ormari, ..), motor za kliznu automatiku (kapija zgrade RCK) u iznosu </w:t>
      </w:r>
      <w:r w:rsidRPr="003B5BB9">
        <w:rPr>
          <w:rFonts w:ascii="Times New Roman" w:hAnsi="Times New Roman" w:cs="Times New Roman"/>
          <w:sz w:val="24"/>
          <w:szCs w:val="24"/>
        </w:rPr>
        <w:t>982,41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Pr="003B5BB9">
        <w:rPr>
          <w:rFonts w:ascii="Times New Roman" w:hAnsi="Times New Roman" w:cs="Times New Roman"/>
          <w:sz w:val="24"/>
          <w:szCs w:val="24"/>
        </w:rPr>
        <w:t>5.477,91</w:t>
      </w:r>
      <w:r>
        <w:rPr>
          <w:rFonts w:ascii="Times New Roman" w:hAnsi="Times New Roman" w:cs="Times New Roman"/>
          <w:sz w:val="24"/>
          <w:szCs w:val="24"/>
        </w:rPr>
        <w:t xml:space="preserve"> eura (u</w:t>
      </w:r>
      <w:r w:rsidR="00995B04">
        <w:rPr>
          <w:rFonts w:ascii="Times New Roman" w:hAnsi="Times New Roman" w:cs="Times New Roman"/>
          <w:sz w:val="24"/>
          <w:szCs w:val="24"/>
        </w:rPr>
        <w:t>ređaji za pekarsku proizvodnju)</w:t>
      </w:r>
      <w:r w:rsidR="00FA33EA">
        <w:rPr>
          <w:rFonts w:ascii="Times New Roman" w:hAnsi="Times New Roman" w:cs="Times New Roman"/>
          <w:sz w:val="24"/>
          <w:szCs w:val="24"/>
        </w:rPr>
        <w:t xml:space="preserve"> i ostalu opremu</w:t>
      </w:r>
      <w:r w:rsidR="00995B04">
        <w:rPr>
          <w:rFonts w:ascii="Times New Roman" w:hAnsi="Times New Roman" w:cs="Times New Roman"/>
          <w:sz w:val="24"/>
          <w:szCs w:val="24"/>
        </w:rPr>
        <w:t xml:space="preserve">. Nabavljen je viličar s kranom u iznosu </w:t>
      </w:r>
      <w:r w:rsidR="00995B04" w:rsidRPr="00995B04">
        <w:rPr>
          <w:rFonts w:ascii="Times New Roman" w:hAnsi="Times New Roman" w:cs="Times New Roman"/>
          <w:sz w:val="24"/>
          <w:szCs w:val="24"/>
        </w:rPr>
        <w:t>18.088,75</w:t>
      </w:r>
      <w:r w:rsidR="00995B04">
        <w:rPr>
          <w:rFonts w:ascii="Times New Roman" w:hAnsi="Times New Roman" w:cs="Times New Roman"/>
          <w:sz w:val="24"/>
          <w:szCs w:val="24"/>
        </w:rPr>
        <w:t xml:space="preserve"> eura za premještanje velikog tereta. Nabavljene su i knjige za </w:t>
      </w:r>
      <w:proofErr w:type="spellStart"/>
      <w:r w:rsidR="00995B04">
        <w:rPr>
          <w:rFonts w:ascii="Times New Roman" w:hAnsi="Times New Roman" w:cs="Times New Roman"/>
          <w:sz w:val="24"/>
          <w:szCs w:val="24"/>
        </w:rPr>
        <w:t>lektirnu</w:t>
      </w:r>
      <w:proofErr w:type="spellEnd"/>
      <w:r w:rsidR="00995B04">
        <w:rPr>
          <w:rFonts w:ascii="Times New Roman" w:hAnsi="Times New Roman" w:cs="Times New Roman"/>
          <w:sz w:val="24"/>
          <w:szCs w:val="24"/>
        </w:rPr>
        <w:t xml:space="preserve"> građu u iznosu 531,83 eura.</w:t>
      </w:r>
    </w:p>
    <w:p w14:paraId="1E46F97C" w14:textId="29D87450" w:rsidR="00995B04" w:rsidRDefault="00995B04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167- </w:t>
      </w:r>
      <w:r w:rsidRPr="00995B04">
        <w:rPr>
          <w:rFonts w:ascii="Times New Roman" w:hAnsi="Times New Roman" w:cs="Times New Roman"/>
          <w:sz w:val="24"/>
          <w:szCs w:val="24"/>
        </w:rPr>
        <w:t>Potraživanja proračunskih korisnika za sredstva uplaćena u nadležni proračun i za prihode od HZZO-a na temelju ugovornih obveza</w:t>
      </w:r>
      <w:r>
        <w:rPr>
          <w:rFonts w:ascii="Times New Roman" w:hAnsi="Times New Roman" w:cs="Times New Roman"/>
          <w:sz w:val="24"/>
          <w:szCs w:val="24"/>
        </w:rPr>
        <w:t xml:space="preserve">; znatno povećanje financijske imovine </w:t>
      </w:r>
      <w:r w:rsidR="00FA33EA">
        <w:rPr>
          <w:rFonts w:ascii="Times New Roman" w:hAnsi="Times New Roman" w:cs="Times New Roman"/>
          <w:sz w:val="24"/>
          <w:szCs w:val="24"/>
        </w:rPr>
        <w:t xml:space="preserve">na ovoj poziciji </w:t>
      </w:r>
      <w:r>
        <w:rPr>
          <w:rFonts w:ascii="Times New Roman" w:hAnsi="Times New Roman" w:cs="Times New Roman"/>
          <w:sz w:val="24"/>
          <w:szCs w:val="24"/>
        </w:rPr>
        <w:t xml:space="preserve">zbog promjene </w:t>
      </w:r>
      <w:r w:rsidR="00FA33EA">
        <w:rPr>
          <w:rFonts w:ascii="Times New Roman" w:hAnsi="Times New Roman" w:cs="Times New Roman"/>
          <w:sz w:val="24"/>
          <w:szCs w:val="24"/>
        </w:rPr>
        <w:t xml:space="preserve">sheme </w:t>
      </w:r>
      <w:r>
        <w:rPr>
          <w:rFonts w:ascii="Times New Roman" w:hAnsi="Times New Roman" w:cs="Times New Roman"/>
          <w:sz w:val="24"/>
          <w:szCs w:val="24"/>
        </w:rPr>
        <w:t xml:space="preserve">knjiženja stanja novčanih sredstava. Škola je u 2024. godini prešla na sustav </w:t>
      </w:r>
      <w:r w:rsidR="00FA33EA">
        <w:rPr>
          <w:rFonts w:ascii="Times New Roman" w:hAnsi="Times New Roman" w:cs="Times New Roman"/>
          <w:sz w:val="24"/>
          <w:szCs w:val="24"/>
        </w:rPr>
        <w:t xml:space="preserve">poslovanja preko </w:t>
      </w:r>
      <w:r>
        <w:rPr>
          <w:rFonts w:ascii="Times New Roman" w:hAnsi="Times New Roman" w:cs="Times New Roman"/>
          <w:sz w:val="24"/>
          <w:szCs w:val="24"/>
        </w:rPr>
        <w:t>Riznice Vukovarsko-srijemske županije te od onda stanje novčanih sr</w:t>
      </w:r>
      <w:r w:rsidR="00FA33EA">
        <w:rPr>
          <w:rFonts w:ascii="Times New Roman" w:hAnsi="Times New Roman" w:cs="Times New Roman"/>
          <w:sz w:val="24"/>
          <w:szCs w:val="24"/>
        </w:rPr>
        <w:t>edstava iskazuje na kontu 16721.</w:t>
      </w:r>
    </w:p>
    <w:p w14:paraId="43E92449" w14:textId="3172C4C6" w:rsidR="00995B04" w:rsidRDefault="00995B04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193- Kontinuirani rashodi budućih razdoblja; plaća zaposlenika za prosinac 2024. godine koja dospijeva u siječnju 2025. godine.</w:t>
      </w:r>
    </w:p>
    <w:p w14:paraId="1AF3A1B8" w14:textId="4F1E008C" w:rsidR="00995B04" w:rsidRDefault="00995B04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 23- povećanje obveza za rashode poslovanja </w:t>
      </w:r>
      <w:r w:rsidR="00597D13">
        <w:rPr>
          <w:rFonts w:ascii="Times New Roman" w:hAnsi="Times New Roman" w:cs="Times New Roman"/>
          <w:sz w:val="24"/>
          <w:szCs w:val="24"/>
        </w:rPr>
        <w:t xml:space="preserve">(nedospjele) u odnosu na prošlu godinu </w:t>
      </w:r>
      <w:r>
        <w:rPr>
          <w:rFonts w:ascii="Times New Roman" w:hAnsi="Times New Roman" w:cs="Times New Roman"/>
          <w:sz w:val="24"/>
          <w:szCs w:val="24"/>
        </w:rPr>
        <w:t>jer u prošlom izvještajnom razdoblju (2023.) nisu bile evidentirane obveze za plaću za prosinac 2023. godine na dan 31.12.2023.</w:t>
      </w:r>
    </w:p>
    <w:p w14:paraId="4D07D97E" w14:textId="5863FD0E" w:rsidR="00597D13" w:rsidRDefault="00597D13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stanje obveza i vlastitih izvora (2+9) u 2024. godini iznosi </w:t>
      </w:r>
      <w:r w:rsidRPr="00597D13">
        <w:rPr>
          <w:rFonts w:ascii="Times New Roman" w:hAnsi="Times New Roman" w:cs="Times New Roman"/>
          <w:sz w:val="24"/>
          <w:szCs w:val="24"/>
        </w:rPr>
        <w:t>5.660.220,83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3C0BC31" w14:textId="18324B1B" w:rsidR="006A2A61" w:rsidRDefault="009A6A58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potraživanja na dan 31.12.2024.: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9A6A58" w14:paraId="664DCE8D" w14:textId="77777777" w:rsidTr="009A6A58">
        <w:tc>
          <w:tcPr>
            <w:tcW w:w="421" w:type="dxa"/>
          </w:tcPr>
          <w:p w14:paraId="493BCA06" w14:textId="425B9E69" w:rsidR="009A6A58" w:rsidRDefault="009A6A58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0" w:type="dxa"/>
          </w:tcPr>
          <w:p w14:paraId="15C2259E" w14:textId="1DF1A342" w:rsidR="009A6A58" w:rsidRDefault="009A6A58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Potraživanja za prihode od prodaje proizvoda i robe</w:t>
            </w:r>
          </w:p>
        </w:tc>
        <w:tc>
          <w:tcPr>
            <w:tcW w:w="3021" w:type="dxa"/>
          </w:tcPr>
          <w:p w14:paraId="5429E548" w14:textId="064472D2" w:rsidR="009A6A58" w:rsidRDefault="009A6A58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3.801,98 €</w:t>
            </w:r>
          </w:p>
        </w:tc>
      </w:tr>
      <w:tr w:rsidR="009A6A58" w14:paraId="43E9724C" w14:textId="77777777" w:rsidTr="009A6A58">
        <w:tc>
          <w:tcPr>
            <w:tcW w:w="421" w:type="dxa"/>
          </w:tcPr>
          <w:p w14:paraId="51F9D76E" w14:textId="0B066BCD" w:rsidR="009A6A58" w:rsidRDefault="009A6A58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0" w:type="dxa"/>
          </w:tcPr>
          <w:p w14:paraId="78CA797D" w14:textId="67E80DB5" w:rsidR="009A6A58" w:rsidRDefault="009A6A58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Potraživanja za prihode od pruženih usluga</w:t>
            </w:r>
          </w:p>
        </w:tc>
        <w:tc>
          <w:tcPr>
            <w:tcW w:w="3021" w:type="dxa"/>
          </w:tcPr>
          <w:p w14:paraId="0AA3AB25" w14:textId="75DE6DF7" w:rsidR="009A6A58" w:rsidRDefault="009A6A58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532,50 €</w:t>
            </w:r>
          </w:p>
        </w:tc>
      </w:tr>
      <w:tr w:rsidR="009A6A58" w14:paraId="3C6B3CCB" w14:textId="77777777" w:rsidTr="009A6A58">
        <w:tc>
          <w:tcPr>
            <w:tcW w:w="421" w:type="dxa"/>
          </w:tcPr>
          <w:p w14:paraId="6DD2AEDD" w14:textId="77777777" w:rsidR="009A6A58" w:rsidRDefault="009A6A58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68B4BA5" w14:textId="4E44F32B" w:rsidR="009A6A58" w:rsidRPr="0045791D" w:rsidRDefault="0045791D" w:rsidP="0045791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1D">
              <w:rPr>
                <w:rFonts w:ascii="Times New Roman" w:hAnsi="Times New Roman" w:cs="Times New Roman"/>
                <w:b/>
                <w:sz w:val="24"/>
                <w:szCs w:val="24"/>
              </w:rPr>
              <w:t>Ukupno (16):</w:t>
            </w:r>
          </w:p>
        </w:tc>
        <w:tc>
          <w:tcPr>
            <w:tcW w:w="3021" w:type="dxa"/>
          </w:tcPr>
          <w:p w14:paraId="68E1E06A" w14:textId="470ECDEA" w:rsidR="009A6A58" w:rsidRDefault="0045791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4.334,48 €</w:t>
            </w:r>
          </w:p>
        </w:tc>
      </w:tr>
    </w:tbl>
    <w:p w14:paraId="5C78101E" w14:textId="57F48A11" w:rsidR="009A6A58" w:rsidRDefault="009A6A58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6D96E" w14:textId="4BAB78D0" w:rsidR="00390D06" w:rsidRDefault="00390D06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1956D" w14:textId="646EBC33" w:rsidR="00390D06" w:rsidRDefault="00390D06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Stanje novčanih sredstava na dan 31.12.2024.: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90D06" w14:paraId="0E9A168B" w14:textId="77777777" w:rsidTr="00390D06">
        <w:trPr>
          <w:trHeight w:val="405"/>
        </w:trPr>
        <w:tc>
          <w:tcPr>
            <w:tcW w:w="3020" w:type="dxa"/>
          </w:tcPr>
          <w:p w14:paraId="7A2CBB9A" w14:textId="4474B26E" w:rsidR="00390D06" w:rsidRPr="00390D06" w:rsidRDefault="00390D06" w:rsidP="00390D06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16721</w:t>
            </w:r>
          </w:p>
        </w:tc>
        <w:tc>
          <w:tcPr>
            <w:tcW w:w="3021" w:type="dxa"/>
          </w:tcPr>
          <w:p w14:paraId="47F7F5B6" w14:textId="7554679F" w:rsidR="00390D06" w:rsidRDefault="00390D06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06">
              <w:rPr>
                <w:rFonts w:ascii="Times New Roman" w:hAnsi="Times New Roman" w:cs="Times New Roman"/>
                <w:sz w:val="24"/>
                <w:szCs w:val="24"/>
              </w:rPr>
              <w:t>344.660,31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14:paraId="1AF116FC" w14:textId="717C8D1A" w:rsidR="000A4EEE" w:rsidRDefault="000A4EEE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EF6EB" w14:textId="69E64E4E" w:rsidR="00C53B8D" w:rsidRDefault="00C53B8D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ugovornih obveza koji mogu postati imovina</w:t>
      </w:r>
      <w:r w:rsidR="00390D06">
        <w:rPr>
          <w:rFonts w:ascii="Times New Roman" w:hAnsi="Times New Roman" w:cs="Times New Roman"/>
          <w:sz w:val="24"/>
          <w:szCs w:val="24"/>
        </w:rPr>
        <w:t xml:space="preserve"> (instrumenti plaćanja; 99)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992"/>
        <w:gridCol w:w="1134"/>
        <w:gridCol w:w="992"/>
        <w:gridCol w:w="1418"/>
        <w:gridCol w:w="2126"/>
        <w:gridCol w:w="992"/>
        <w:gridCol w:w="1701"/>
      </w:tblGrid>
      <w:tr w:rsidR="00725BC1" w14:paraId="5C0D5CC9" w14:textId="77777777" w:rsidTr="009A6A58">
        <w:trPr>
          <w:trHeight w:val="737"/>
        </w:trPr>
        <w:tc>
          <w:tcPr>
            <w:tcW w:w="567" w:type="dxa"/>
          </w:tcPr>
          <w:p w14:paraId="77B6605E" w14:textId="77777777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Red.</w:t>
            </w:r>
          </w:p>
          <w:p w14:paraId="2B9A0D00" w14:textId="58B5C86B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852" w:type="dxa"/>
          </w:tcPr>
          <w:p w14:paraId="4FF18B6C" w14:textId="1C732633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Datum jamstva</w:t>
            </w:r>
          </w:p>
        </w:tc>
        <w:tc>
          <w:tcPr>
            <w:tcW w:w="992" w:type="dxa"/>
          </w:tcPr>
          <w:p w14:paraId="007E8096" w14:textId="0149B6C9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Instrument osiguranja</w:t>
            </w:r>
          </w:p>
        </w:tc>
        <w:tc>
          <w:tcPr>
            <w:tcW w:w="1134" w:type="dxa"/>
          </w:tcPr>
          <w:p w14:paraId="10179F83" w14:textId="4243D03F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Iznos primljenog jamstva</w:t>
            </w:r>
          </w:p>
        </w:tc>
        <w:tc>
          <w:tcPr>
            <w:tcW w:w="992" w:type="dxa"/>
          </w:tcPr>
          <w:p w14:paraId="754F0DB9" w14:textId="7CD30CA3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Davatelj jamstva</w:t>
            </w:r>
          </w:p>
        </w:tc>
        <w:tc>
          <w:tcPr>
            <w:tcW w:w="1418" w:type="dxa"/>
          </w:tcPr>
          <w:p w14:paraId="74CE7331" w14:textId="2E3D2CED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Namjena/vrsta jamstva</w:t>
            </w:r>
          </w:p>
        </w:tc>
        <w:tc>
          <w:tcPr>
            <w:tcW w:w="2126" w:type="dxa"/>
          </w:tcPr>
          <w:p w14:paraId="2F26267F" w14:textId="091A42F2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Broj ugovora</w:t>
            </w:r>
          </w:p>
        </w:tc>
        <w:tc>
          <w:tcPr>
            <w:tcW w:w="992" w:type="dxa"/>
          </w:tcPr>
          <w:p w14:paraId="659FAE2D" w14:textId="1767AF46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Rok važenja</w:t>
            </w:r>
          </w:p>
        </w:tc>
        <w:tc>
          <w:tcPr>
            <w:tcW w:w="1701" w:type="dxa"/>
          </w:tcPr>
          <w:p w14:paraId="39E9DE99" w14:textId="58DD8CD7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Predmet ugovora</w:t>
            </w:r>
          </w:p>
        </w:tc>
      </w:tr>
      <w:tr w:rsidR="00725BC1" w14:paraId="0DED90B8" w14:textId="77777777" w:rsidTr="009A6A58">
        <w:tc>
          <w:tcPr>
            <w:tcW w:w="567" w:type="dxa"/>
          </w:tcPr>
          <w:p w14:paraId="07AD769F" w14:textId="6237A2B3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2" w:type="dxa"/>
          </w:tcPr>
          <w:p w14:paraId="24AC5EF2" w14:textId="461328CC" w:rsidR="00C53B8D" w:rsidRPr="00346166" w:rsidRDefault="00725BC1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29.12.'23</w:t>
            </w:r>
          </w:p>
        </w:tc>
        <w:tc>
          <w:tcPr>
            <w:tcW w:w="992" w:type="dxa"/>
          </w:tcPr>
          <w:p w14:paraId="0DE16232" w14:textId="77777777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  <w:p w14:paraId="03C331B3" w14:textId="7CD8733E" w:rsidR="00C53B8D" w:rsidRPr="00346166" w:rsidRDefault="00C53B8D" w:rsidP="0073521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OV-</w:t>
            </w:r>
            <w:r w:rsidR="0073521D">
              <w:rPr>
                <w:rFonts w:ascii="Times New Roman" w:hAnsi="Times New Roman" w:cs="Times New Roman"/>
                <w:sz w:val="16"/>
                <w:szCs w:val="16"/>
              </w:rPr>
              <w:t>7407/2023</w:t>
            </w:r>
          </w:p>
        </w:tc>
        <w:tc>
          <w:tcPr>
            <w:tcW w:w="1134" w:type="dxa"/>
          </w:tcPr>
          <w:p w14:paraId="725653F3" w14:textId="08FCB64F" w:rsidR="00C53B8D" w:rsidRPr="00346166" w:rsidRDefault="00346852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112.055,35 €</w:t>
            </w:r>
          </w:p>
        </w:tc>
        <w:tc>
          <w:tcPr>
            <w:tcW w:w="992" w:type="dxa"/>
          </w:tcPr>
          <w:p w14:paraId="74DF8CC2" w14:textId="78E6EA7C" w:rsidR="00C53B8D" w:rsidRPr="00346166" w:rsidRDefault="00346852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SUHOMONT d.o.o.</w:t>
            </w:r>
          </w:p>
        </w:tc>
        <w:tc>
          <w:tcPr>
            <w:tcW w:w="1418" w:type="dxa"/>
          </w:tcPr>
          <w:p w14:paraId="3F27D581" w14:textId="57BE6AB0" w:rsidR="00C53B8D" w:rsidRPr="00346166" w:rsidRDefault="00725BC1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Jamstvo za uredno ispunjenje ugovora</w:t>
            </w:r>
          </w:p>
        </w:tc>
        <w:tc>
          <w:tcPr>
            <w:tcW w:w="2126" w:type="dxa"/>
          </w:tcPr>
          <w:p w14:paraId="3F54AA4D" w14:textId="77777777" w:rsidR="00B2687D" w:rsidRDefault="00B2687D" w:rsidP="00B2687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68669" w14:textId="7A05D67F" w:rsidR="00C53B8D" w:rsidRPr="00346166" w:rsidRDefault="00725BC1" w:rsidP="00B2687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24CF4E1A" w14:textId="4CFD2246" w:rsidR="00C53B8D" w:rsidRPr="00346166" w:rsidRDefault="006A2A61" w:rsidP="006A2A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god.</w:t>
            </w:r>
          </w:p>
        </w:tc>
        <w:tc>
          <w:tcPr>
            <w:tcW w:w="1701" w:type="dxa"/>
          </w:tcPr>
          <w:p w14:paraId="3FF3FAE9" w14:textId="35F83895" w:rsidR="00C53B8D" w:rsidRPr="00725BC1" w:rsidRDefault="00725BC1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BC1">
              <w:rPr>
                <w:rFonts w:ascii="Times New Roman" w:hAnsi="Times New Roman" w:cs="Times New Roman"/>
                <w:sz w:val="16"/>
                <w:szCs w:val="16"/>
              </w:rPr>
              <w:t xml:space="preserve">Dogradnja, rekonstrukcija </w:t>
            </w:r>
            <w:r w:rsidR="00CA302E">
              <w:rPr>
                <w:rFonts w:ascii="Times New Roman" w:hAnsi="Times New Roman" w:cs="Times New Roman"/>
                <w:sz w:val="16"/>
                <w:szCs w:val="16"/>
              </w:rPr>
              <w:t xml:space="preserve">i obnova </w:t>
            </w:r>
            <w:r w:rsidRPr="00725BC1">
              <w:rPr>
                <w:rFonts w:ascii="Times New Roman" w:hAnsi="Times New Roman" w:cs="Times New Roman"/>
                <w:sz w:val="16"/>
                <w:szCs w:val="16"/>
              </w:rPr>
              <w:t>SŠ Ilok</w:t>
            </w:r>
          </w:p>
        </w:tc>
      </w:tr>
      <w:tr w:rsidR="00725BC1" w14:paraId="4C1BF239" w14:textId="77777777" w:rsidTr="009A6A58">
        <w:tc>
          <w:tcPr>
            <w:tcW w:w="567" w:type="dxa"/>
          </w:tcPr>
          <w:p w14:paraId="6DD58EAD" w14:textId="6DDA3C9D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2" w:type="dxa"/>
          </w:tcPr>
          <w:p w14:paraId="34CF66A7" w14:textId="2E4DF855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27.09.'23</w:t>
            </w:r>
          </w:p>
        </w:tc>
        <w:tc>
          <w:tcPr>
            <w:tcW w:w="992" w:type="dxa"/>
          </w:tcPr>
          <w:p w14:paraId="13A1EC69" w14:textId="2F781B0A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  <w:r w:rsidR="0008479A">
              <w:rPr>
                <w:rFonts w:ascii="Times New Roman" w:hAnsi="Times New Roman" w:cs="Times New Roman"/>
                <w:sz w:val="16"/>
                <w:szCs w:val="16"/>
              </w:rPr>
              <w:t xml:space="preserve"> OV-3980/2023</w:t>
            </w:r>
          </w:p>
        </w:tc>
        <w:tc>
          <w:tcPr>
            <w:tcW w:w="1134" w:type="dxa"/>
          </w:tcPr>
          <w:p w14:paraId="45F74685" w14:textId="1029D178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5.250,00 €</w:t>
            </w:r>
          </w:p>
        </w:tc>
        <w:tc>
          <w:tcPr>
            <w:tcW w:w="992" w:type="dxa"/>
          </w:tcPr>
          <w:p w14:paraId="3A593602" w14:textId="3AE94F99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SYGMA D.O.O.</w:t>
            </w:r>
          </w:p>
        </w:tc>
        <w:tc>
          <w:tcPr>
            <w:tcW w:w="1418" w:type="dxa"/>
          </w:tcPr>
          <w:p w14:paraId="0B79AE77" w14:textId="7987F6D9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79A">
              <w:rPr>
                <w:rFonts w:ascii="Times New Roman" w:hAnsi="Times New Roman" w:cs="Times New Roman"/>
                <w:sz w:val="16"/>
                <w:szCs w:val="16"/>
              </w:rPr>
              <w:t>Jamstvo za uredno ispunjenje ugovora</w:t>
            </w:r>
          </w:p>
        </w:tc>
        <w:tc>
          <w:tcPr>
            <w:tcW w:w="2126" w:type="dxa"/>
          </w:tcPr>
          <w:p w14:paraId="7B86A785" w14:textId="01E21D03" w:rsidR="00346166" w:rsidRDefault="0008479A" w:rsidP="00725B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KLASA:602-02/23-01/23</w:t>
            </w:r>
          </w:p>
          <w:p w14:paraId="5626C67F" w14:textId="3C703997" w:rsidR="0008479A" w:rsidRPr="00346166" w:rsidRDefault="0008479A" w:rsidP="00725B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URBROJ:2196-36-01-23-8</w:t>
            </w:r>
          </w:p>
        </w:tc>
        <w:tc>
          <w:tcPr>
            <w:tcW w:w="992" w:type="dxa"/>
          </w:tcPr>
          <w:p w14:paraId="2899E9FA" w14:textId="0F143ACD" w:rsidR="00C53B8D" w:rsidRPr="00346166" w:rsidRDefault="0008479A" w:rsidP="006A2A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</w:t>
            </w:r>
            <w:r w:rsidR="006A2A61">
              <w:rPr>
                <w:rFonts w:ascii="Times New Roman" w:hAnsi="Times New Roman" w:cs="Times New Roman"/>
                <w:sz w:val="16"/>
                <w:szCs w:val="16"/>
              </w:rPr>
              <w:t>mj.</w:t>
            </w:r>
          </w:p>
        </w:tc>
        <w:tc>
          <w:tcPr>
            <w:tcW w:w="1701" w:type="dxa"/>
          </w:tcPr>
          <w:p w14:paraId="33B1EE9E" w14:textId="6191E1CC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Nabava mehanizacije za poljoprivredu</w:t>
            </w:r>
          </w:p>
        </w:tc>
      </w:tr>
      <w:tr w:rsidR="00725BC1" w14:paraId="20D3945C" w14:textId="77777777" w:rsidTr="009A6A58">
        <w:tc>
          <w:tcPr>
            <w:tcW w:w="567" w:type="dxa"/>
          </w:tcPr>
          <w:p w14:paraId="672851D7" w14:textId="06187C30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2" w:type="dxa"/>
          </w:tcPr>
          <w:p w14:paraId="10D89CD8" w14:textId="643FC417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09.10.'23</w:t>
            </w:r>
          </w:p>
        </w:tc>
        <w:tc>
          <w:tcPr>
            <w:tcW w:w="992" w:type="dxa"/>
          </w:tcPr>
          <w:p w14:paraId="6105C7FC" w14:textId="5367B433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  <w:r w:rsidR="0008479A">
              <w:rPr>
                <w:rFonts w:ascii="Times New Roman" w:hAnsi="Times New Roman" w:cs="Times New Roman"/>
                <w:sz w:val="16"/>
                <w:szCs w:val="16"/>
              </w:rPr>
              <w:t xml:space="preserve"> OV-18/2023</w:t>
            </w:r>
          </w:p>
        </w:tc>
        <w:tc>
          <w:tcPr>
            <w:tcW w:w="1134" w:type="dxa"/>
          </w:tcPr>
          <w:p w14:paraId="35D5ED42" w14:textId="269801C6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2.748,60 €</w:t>
            </w:r>
          </w:p>
        </w:tc>
        <w:tc>
          <w:tcPr>
            <w:tcW w:w="992" w:type="dxa"/>
          </w:tcPr>
          <w:p w14:paraId="6AFBC73A" w14:textId="6035A242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79A">
              <w:rPr>
                <w:rFonts w:ascii="Times New Roman" w:hAnsi="Times New Roman" w:cs="Times New Roman"/>
                <w:sz w:val="16"/>
                <w:szCs w:val="16"/>
              </w:rPr>
              <w:t>SYGMA D.O.O.</w:t>
            </w:r>
          </w:p>
        </w:tc>
        <w:tc>
          <w:tcPr>
            <w:tcW w:w="1418" w:type="dxa"/>
          </w:tcPr>
          <w:p w14:paraId="5816FC7F" w14:textId="39CCCDEB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79A">
              <w:rPr>
                <w:rFonts w:ascii="Times New Roman" w:hAnsi="Times New Roman" w:cs="Times New Roman"/>
                <w:sz w:val="16"/>
                <w:szCs w:val="16"/>
              </w:rPr>
              <w:t>Jamstvo za uredno ispunjenje ugovora</w:t>
            </w:r>
          </w:p>
        </w:tc>
        <w:tc>
          <w:tcPr>
            <w:tcW w:w="2126" w:type="dxa"/>
          </w:tcPr>
          <w:p w14:paraId="59605A07" w14:textId="44CD613B" w:rsidR="0008479A" w:rsidRPr="0008479A" w:rsidRDefault="0008479A" w:rsidP="0008479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79A">
              <w:rPr>
                <w:rFonts w:ascii="Times New Roman" w:hAnsi="Times New Roman" w:cs="Times New Roman"/>
                <w:sz w:val="16"/>
                <w:szCs w:val="16"/>
              </w:rPr>
              <w:t>KLASA: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602-02/23-01/56</w:t>
            </w:r>
          </w:p>
          <w:p w14:paraId="04E17ADE" w14:textId="783DB83C" w:rsidR="00C53B8D" w:rsidRPr="00346166" w:rsidRDefault="0008479A" w:rsidP="0008479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URBROJ:2196-36-01-23-24</w:t>
            </w:r>
          </w:p>
        </w:tc>
        <w:tc>
          <w:tcPr>
            <w:tcW w:w="992" w:type="dxa"/>
          </w:tcPr>
          <w:p w14:paraId="59334B3F" w14:textId="16F1643A" w:rsidR="00C53B8D" w:rsidRPr="00346166" w:rsidRDefault="0008479A" w:rsidP="006A2A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 </w:t>
            </w:r>
            <w:r w:rsidR="006A2A61">
              <w:rPr>
                <w:rFonts w:ascii="Times New Roman" w:hAnsi="Times New Roman" w:cs="Times New Roman"/>
                <w:sz w:val="16"/>
                <w:szCs w:val="16"/>
              </w:rPr>
              <w:t>mj.</w:t>
            </w:r>
          </w:p>
        </w:tc>
        <w:tc>
          <w:tcPr>
            <w:tcW w:w="1701" w:type="dxa"/>
          </w:tcPr>
          <w:p w14:paraId="1FDA9D5C" w14:textId="3087DDD8" w:rsidR="00C53B8D" w:rsidRPr="0008479A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79A">
              <w:rPr>
                <w:rFonts w:ascii="Times New Roman" w:hAnsi="Times New Roman" w:cs="Times New Roman"/>
                <w:sz w:val="16"/>
                <w:szCs w:val="16"/>
              </w:rPr>
              <w:t>Nabava specijalizirane opreme</w:t>
            </w:r>
          </w:p>
        </w:tc>
      </w:tr>
      <w:tr w:rsidR="00725BC1" w14:paraId="29E3FC35" w14:textId="77777777" w:rsidTr="009A6A58">
        <w:tc>
          <w:tcPr>
            <w:tcW w:w="567" w:type="dxa"/>
          </w:tcPr>
          <w:p w14:paraId="6FEF6144" w14:textId="489F14CE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2" w:type="dxa"/>
          </w:tcPr>
          <w:p w14:paraId="4D73515B" w14:textId="35FCA354" w:rsidR="00C53B8D" w:rsidRPr="00346166" w:rsidRDefault="0008479A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26.10.'23</w:t>
            </w:r>
          </w:p>
        </w:tc>
        <w:tc>
          <w:tcPr>
            <w:tcW w:w="992" w:type="dxa"/>
          </w:tcPr>
          <w:p w14:paraId="5C050060" w14:textId="73CD1062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  <w:r w:rsidR="0008479A">
              <w:rPr>
                <w:rFonts w:ascii="Times New Roman" w:hAnsi="Times New Roman" w:cs="Times New Roman"/>
                <w:sz w:val="16"/>
                <w:szCs w:val="16"/>
              </w:rPr>
              <w:t xml:space="preserve"> OV-9178/2023</w:t>
            </w:r>
          </w:p>
        </w:tc>
        <w:tc>
          <w:tcPr>
            <w:tcW w:w="1134" w:type="dxa"/>
          </w:tcPr>
          <w:p w14:paraId="46EC476E" w14:textId="1C2BAD9C" w:rsidR="00C53B8D" w:rsidRPr="00346166" w:rsidRDefault="006A2A61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10.000,00 €</w:t>
            </w:r>
          </w:p>
        </w:tc>
        <w:tc>
          <w:tcPr>
            <w:tcW w:w="992" w:type="dxa"/>
          </w:tcPr>
          <w:p w14:paraId="717D17A8" w14:textId="6E7E4968" w:rsidR="00C53B8D" w:rsidRPr="00346166" w:rsidRDefault="00354ACC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TOP </w:t>
            </w:r>
            <w:r w:rsidR="006A2A61">
              <w:rPr>
                <w:rFonts w:ascii="Times New Roman" w:hAnsi="Times New Roman" w:cs="Times New Roman"/>
                <w:sz w:val="16"/>
                <w:szCs w:val="16"/>
              </w:rPr>
              <w:t>AGRO d.o.o.</w:t>
            </w:r>
          </w:p>
        </w:tc>
        <w:tc>
          <w:tcPr>
            <w:tcW w:w="1418" w:type="dxa"/>
          </w:tcPr>
          <w:p w14:paraId="670179EC" w14:textId="0F6B522D" w:rsidR="00C53B8D" w:rsidRPr="00346166" w:rsidRDefault="006A2A61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2A61">
              <w:rPr>
                <w:rFonts w:ascii="Times New Roman" w:hAnsi="Times New Roman" w:cs="Times New Roman"/>
                <w:sz w:val="16"/>
                <w:szCs w:val="16"/>
              </w:rPr>
              <w:t>Jamstvo za uredno ispunjenje ugovora</w:t>
            </w:r>
          </w:p>
        </w:tc>
        <w:tc>
          <w:tcPr>
            <w:tcW w:w="2126" w:type="dxa"/>
          </w:tcPr>
          <w:p w14:paraId="2284D1DE" w14:textId="77777777" w:rsidR="006A2A61" w:rsidRPr="006A2A61" w:rsidRDefault="006A2A61" w:rsidP="006A2A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2A61">
              <w:rPr>
                <w:rFonts w:ascii="Times New Roman" w:hAnsi="Times New Roman" w:cs="Times New Roman"/>
                <w:sz w:val="16"/>
                <w:szCs w:val="16"/>
              </w:rPr>
              <w:t>KLASA:602-02/23-01/56</w:t>
            </w:r>
          </w:p>
          <w:p w14:paraId="3EAF302C" w14:textId="10AAC573" w:rsidR="00C53B8D" w:rsidRPr="00346166" w:rsidRDefault="006A2A61" w:rsidP="006A2A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2A61">
              <w:rPr>
                <w:rFonts w:ascii="Times New Roman" w:hAnsi="Times New Roman" w:cs="Times New Roman"/>
                <w:sz w:val="16"/>
                <w:szCs w:val="16"/>
              </w:rPr>
              <w:t>URBROJ:2196-36-01-23-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61D7CEDD" w14:textId="245B3A69" w:rsidR="00C53B8D" w:rsidRPr="00346166" w:rsidRDefault="006A2A61" w:rsidP="006A2A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2A61">
              <w:rPr>
                <w:rFonts w:ascii="Times New Roman" w:hAnsi="Times New Roman" w:cs="Times New Roman"/>
                <w:sz w:val="16"/>
                <w:szCs w:val="16"/>
              </w:rPr>
              <w:t xml:space="preserve">72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mj.</w:t>
            </w:r>
          </w:p>
        </w:tc>
        <w:tc>
          <w:tcPr>
            <w:tcW w:w="1701" w:type="dxa"/>
          </w:tcPr>
          <w:p w14:paraId="2F27EE0C" w14:textId="2F1C1591" w:rsidR="00C53B8D" w:rsidRPr="006A2A61" w:rsidRDefault="006A2A61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2A6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abava </w:t>
            </w:r>
            <w:r w:rsidR="00CA302E">
              <w:rPr>
                <w:rFonts w:ascii="Times New Roman" w:hAnsi="Times New Roman" w:cs="Times New Roman"/>
                <w:sz w:val="16"/>
                <w:szCs w:val="16"/>
              </w:rPr>
              <w:t xml:space="preserve">voćarskog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traktora</w:t>
            </w:r>
          </w:p>
        </w:tc>
      </w:tr>
      <w:tr w:rsidR="00725BC1" w14:paraId="693AA680" w14:textId="77777777" w:rsidTr="009A6A58">
        <w:tc>
          <w:tcPr>
            <w:tcW w:w="567" w:type="dxa"/>
          </w:tcPr>
          <w:p w14:paraId="2A4F396C" w14:textId="5B05FEE1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2" w:type="dxa"/>
          </w:tcPr>
          <w:p w14:paraId="3C5AB89B" w14:textId="2B61B783" w:rsidR="00C53B8D" w:rsidRPr="00346166" w:rsidRDefault="00354ACC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21.03.'23</w:t>
            </w:r>
          </w:p>
        </w:tc>
        <w:tc>
          <w:tcPr>
            <w:tcW w:w="992" w:type="dxa"/>
          </w:tcPr>
          <w:p w14:paraId="7F68DA03" w14:textId="080B3185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  <w:r w:rsidR="00354ACC">
              <w:rPr>
                <w:rFonts w:ascii="Times New Roman" w:hAnsi="Times New Roman" w:cs="Times New Roman"/>
                <w:sz w:val="16"/>
                <w:szCs w:val="16"/>
              </w:rPr>
              <w:t xml:space="preserve"> OV-3516/2023</w:t>
            </w:r>
          </w:p>
        </w:tc>
        <w:tc>
          <w:tcPr>
            <w:tcW w:w="1134" w:type="dxa"/>
          </w:tcPr>
          <w:p w14:paraId="74809EC5" w14:textId="482F6841" w:rsidR="00C53B8D" w:rsidRPr="00EC129B" w:rsidRDefault="00223E1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23E1D">
              <w:rPr>
                <w:rFonts w:ascii="Times New Roman" w:hAnsi="Times New Roman" w:cs="Times New Roman"/>
                <w:sz w:val="16"/>
                <w:szCs w:val="16"/>
              </w:rPr>
              <w:t>20.000,00 €</w:t>
            </w:r>
          </w:p>
        </w:tc>
        <w:tc>
          <w:tcPr>
            <w:tcW w:w="992" w:type="dxa"/>
          </w:tcPr>
          <w:p w14:paraId="0557EB2C" w14:textId="5600FDA9" w:rsidR="00C53B8D" w:rsidRPr="00354ACC" w:rsidRDefault="00354ACC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ACC">
              <w:rPr>
                <w:rFonts w:ascii="Times New Roman" w:hAnsi="Times New Roman" w:cs="Times New Roman"/>
                <w:sz w:val="16"/>
                <w:szCs w:val="16"/>
              </w:rPr>
              <w:t>KEFO d.o.o.</w:t>
            </w:r>
          </w:p>
        </w:tc>
        <w:tc>
          <w:tcPr>
            <w:tcW w:w="1418" w:type="dxa"/>
          </w:tcPr>
          <w:p w14:paraId="18E5B75A" w14:textId="60E570DE" w:rsidR="00C53B8D" w:rsidRPr="00354ACC" w:rsidRDefault="00354ACC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ACC">
              <w:rPr>
                <w:rFonts w:ascii="Times New Roman" w:hAnsi="Times New Roman" w:cs="Times New Roman"/>
                <w:sz w:val="16"/>
                <w:szCs w:val="16"/>
              </w:rPr>
              <w:t>Jamstvo za uredno ispunjenje ugovora</w:t>
            </w:r>
          </w:p>
        </w:tc>
        <w:tc>
          <w:tcPr>
            <w:tcW w:w="2126" w:type="dxa"/>
          </w:tcPr>
          <w:p w14:paraId="7A7FC0AC" w14:textId="6C07EE85" w:rsidR="00354ACC" w:rsidRPr="00354ACC" w:rsidRDefault="00354ACC" w:rsidP="00354AC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KLASA:602-02/23-01/56</w:t>
            </w:r>
          </w:p>
          <w:p w14:paraId="3FB7AC4C" w14:textId="6470B043" w:rsidR="00C53B8D" w:rsidRPr="00354ACC" w:rsidRDefault="00354ACC" w:rsidP="00354AC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URBROJ:2196-36-01-23-26</w:t>
            </w:r>
          </w:p>
        </w:tc>
        <w:tc>
          <w:tcPr>
            <w:tcW w:w="992" w:type="dxa"/>
          </w:tcPr>
          <w:p w14:paraId="0459A6B8" w14:textId="348AA776" w:rsidR="00C53B8D" w:rsidRPr="00354ACC" w:rsidRDefault="00354ACC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ACC">
              <w:rPr>
                <w:rFonts w:ascii="Times New Roman" w:hAnsi="Times New Roman" w:cs="Times New Roman"/>
                <w:sz w:val="16"/>
                <w:szCs w:val="16"/>
              </w:rPr>
              <w:t>24 mj.</w:t>
            </w:r>
          </w:p>
        </w:tc>
        <w:tc>
          <w:tcPr>
            <w:tcW w:w="1701" w:type="dxa"/>
          </w:tcPr>
          <w:p w14:paraId="7E5DA2C7" w14:textId="6AB8AB38" w:rsidR="00C53B8D" w:rsidRPr="00354ACC" w:rsidRDefault="00354ACC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Nabava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opreme za pedološki praktikum</w:t>
            </w:r>
          </w:p>
        </w:tc>
      </w:tr>
      <w:tr w:rsidR="00725BC1" w14:paraId="4ABD5411" w14:textId="77777777" w:rsidTr="009A6A58">
        <w:tc>
          <w:tcPr>
            <w:tcW w:w="567" w:type="dxa"/>
          </w:tcPr>
          <w:p w14:paraId="0A12603C" w14:textId="4CA5853A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2" w:type="dxa"/>
          </w:tcPr>
          <w:p w14:paraId="7E028834" w14:textId="44DD17BA" w:rsidR="00C53B8D" w:rsidRPr="00346166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11.12.23'</w:t>
            </w:r>
          </w:p>
        </w:tc>
        <w:tc>
          <w:tcPr>
            <w:tcW w:w="992" w:type="dxa"/>
          </w:tcPr>
          <w:p w14:paraId="42302BC0" w14:textId="50A2CF73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  <w:r w:rsidR="00B12F8D">
              <w:rPr>
                <w:rFonts w:ascii="Times New Roman" w:hAnsi="Times New Roman" w:cs="Times New Roman"/>
                <w:sz w:val="16"/>
                <w:szCs w:val="16"/>
              </w:rPr>
              <w:t xml:space="preserve"> OV8451/2023</w:t>
            </w:r>
          </w:p>
        </w:tc>
        <w:tc>
          <w:tcPr>
            <w:tcW w:w="1134" w:type="dxa"/>
          </w:tcPr>
          <w:p w14:paraId="4D0B3E24" w14:textId="3D618DA7" w:rsidR="00C53B8D" w:rsidRPr="00346166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150.000,00€</w:t>
            </w:r>
          </w:p>
        </w:tc>
        <w:tc>
          <w:tcPr>
            <w:tcW w:w="992" w:type="dxa"/>
          </w:tcPr>
          <w:p w14:paraId="435BB94E" w14:textId="1564A22E" w:rsidR="00C53B8D" w:rsidRPr="00B12F8D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WATMONT d.o.o.</w:t>
            </w:r>
          </w:p>
        </w:tc>
        <w:tc>
          <w:tcPr>
            <w:tcW w:w="1418" w:type="dxa"/>
          </w:tcPr>
          <w:p w14:paraId="30E0B117" w14:textId="19D366D1" w:rsidR="00C53B8D" w:rsidRPr="00EC129B" w:rsidRDefault="006C4395" w:rsidP="00B12F8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395">
              <w:rPr>
                <w:rFonts w:ascii="Times New Roman" w:hAnsi="Times New Roman" w:cs="Times New Roman"/>
                <w:sz w:val="16"/>
                <w:szCs w:val="16"/>
              </w:rPr>
              <w:t>Jamstvo za uredno ispunjenje ugovora</w:t>
            </w:r>
          </w:p>
        </w:tc>
        <w:tc>
          <w:tcPr>
            <w:tcW w:w="2126" w:type="dxa"/>
          </w:tcPr>
          <w:p w14:paraId="2544F6CD" w14:textId="7D7B0D29" w:rsidR="00C53B8D" w:rsidRPr="00B12F8D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KLASA: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602-02/23-01/02</w:t>
            </w:r>
          </w:p>
          <w:p w14:paraId="36F68B55" w14:textId="4F441CCE" w:rsidR="00B12F8D" w:rsidRPr="00C53B8D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2196-36-01-23-20</w:t>
            </w:r>
          </w:p>
        </w:tc>
        <w:tc>
          <w:tcPr>
            <w:tcW w:w="992" w:type="dxa"/>
          </w:tcPr>
          <w:p w14:paraId="2B4C1CC3" w14:textId="4EEE5203" w:rsidR="00C53B8D" w:rsidRPr="00B12F8D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10 god.</w:t>
            </w:r>
          </w:p>
        </w:tc>
        <w:tc>
          <w:tcPr>
            <w:tcW w:w="1701" w:type="dxa"/>
          </w:tcPr>
          <w:p w14:paraId="21F8395C" w14:textId="0F52C630" w:rsidR="00C53B8D" w:rsidRPr="00B12F8D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Dogradnja, rekonstrukcija i obnova PŠŠ Vinkovci</w:t>
            </w:r>
          </w:p>
        </w:tc>
      </w:tr>
      <w:tr w:rsidR="00725BC1" w14:paraId="78A09EF8" w14:textId="77777777" w:rsidTr="009A6A58">
        <w:tc>
          <w:tcPr>
            <w:tcW w:w="567" w:type="dxa"/>
          </w:tcPr>
          <w:p w14:paraId="5C4EDB41" w14:textId="42C772BF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52" w:type="dxa"/>
          </w:tcPr>
          <w:p w14:paraId="583E269A" w14:textId="0CE51409" w:rsidR="00C53B8D" w:rsidRPr="00346166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11.12.23'</w:t>
            </w:r>
          </w:p>
        </w:tc>
        <w:tc>
          <w:tcPr>
            <w:tcW w:w="992" w:type="dxa"/>
          </w:tcPr>
          <w:p w14:paraId="635BC18D" w14:textId="10B36444" w:rsidR="00C53B8D" w:rsidRPr="00346166" w:rsidRDefault="00C53B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6166"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  <w:r w:rsidR="00B12F8D">
              <w:rPr>
                <w:rFonts w:ascii="Times New Roman" w:hAnsi="Times New Roman" w:cs="Times New Roman"/>
                <w:sz w:val="16"/>
                <w:szCs w:val="16"/>
              </w:rPr>
              <w:t xml:space="preserve"> OV -8450/2023</w:t>
            </w:r>
          </w:p>
        </w:tc>
        <w:tc>
          <w:tcPr>
            <w:tcW w:w="1134" w:type="dxa"/>
          </w:tcPr>
          <w:p w14:paraId="521D35BC" w14:textId="4BF5EDE6" w:rsidR="00C53B8D" w:rsidRPr="00346166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20.000,00 €</w:t>
            </w:r>
          </w:p>
        </w:tc>
        <w:tc>
          <w:tcPr>
            <w:tcW w:w="992" w:type="dxa"/>
          </w:tcPr>
          <w:p w14:paraId="45A33C45" w14:textId="2B62273D" w:rsidR="00C53B8D" w:rsidRPr="00B12F8D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WATMONT d.o.o.</w:t>
            </w:r>
          </w:p>
        </w:tc>
        <w:tc>
          <w:tcPr>
            <w:tcW w:w="1418" w:type="dxa"/>
          </w:tcPr>
          <w:p w14:paraId="224C0E24" w14:textId="5A07A44A" w:rsidR="00C53B8D" w:rsidRPr="00EC129B" w:rsidRDefault="006C4395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395">
              <w:rPr>
                <w:rFonts w:ascii="Times New Roman" w:hAnsi="Times New Roman" w:cs="Times New Roman"/>
                <w:sz w:val="16"/>
                <w:szCs w:val="16"/>
              </w:rPr>
              <w:t>Jamstvo za uredno ispunjenje ugovora</w:t>
            </w:r>
          </w:p>
        </w:tc>
        <w:tc>
          <w:tcPr>
            <w:tcW w:w="2126" w:type="dxa"/>
          </w:tcPr>
          <w:p w14:paraId="7EB61AE4" w14:textId="10A64D3F" w:rsidR="00B12F8D" w:rsidRPr="00B12F8D" w:rsidRDefault="00B12F8D" w:rsidP="00B12F8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KLASA:</w:t>
            </w:r>
            <w:r>
              <w:t xml:space="preserve"> </w:t>
            </w: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602-02/23-01/02</w:t>
            </w:r>
          </w:p>
          <w:p w14:paraId="5AC74435" w14:textId="4BB87357" w:rsidR="00C53B8D" w:rsidRPr="00B12F8D" w:rsidRDefault="00B12F8D" w:rsidP="00B12F8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URBROJ:</w:t>
            </w:r>
            <w:r>
              <w:t xml:space="preserve"> </w:t>
            </w: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2196-36-01-23-20</w:t>
            </w:r>
          </w:p>
        </w:tc>
        <w:tc>
          <w:tcPr>
            <w:tcW w:w="992" w:type="dxa"/>
          </w:tcPr>
          <w:p w14:paraId="299089E2" w14:textId="263DBB17" w:rsidR="00C53B8D" w:rsidRPr="00B12F8D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5 god.</w:t>
            </w:r>
          </w:p>
        </w:tc>
        <w:tc>
          <w:tcPr>
            <w:tcW w:w="1701" w:type="dxa"/>
          </w:tcPr>
          <w:p w14:paraId="29067AC5" w14:textId="51FD785D" w:rsidR="00C53B8D" w:rsidRPr="00B12F8D" w:rsidRDefault="00B12F8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2F8D">
              <w:rPr>
                <w:rFonts w:ascii="Times New Roman" w:hAnsi="Times New Roman" w:cs="Times New Roman"/>
                <w:sz w:val="16"/>
                <w:szCs w:val="16"/>
              </w:rPr>
              <w:t>Dogradnja, rekonstrukcija i obnova PŠŠ Vinkovci</w:t>
            </w:r>
          </w:p>
        </w:tc>
      </w:tr>
      <w:tr w:rsidR="00C6646D" w14:paraId="7522EA12" w14:textId="77777777" w:rsidTr="009A6A58">
        <w:tc>
          <w:tcPr>
            <w:tcW w:w="567" w:type="dxa"/>
          </w:tcPr>
          <w:p w14:paraId="2F1787F5" w14:textId="16BD0E12" w:rsidR="00C6646D" w:rsidRPr="00346166" w:rsidRDefault="00C6646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2" w:type="dxa"/>
          </w:tcPr>
          <w:p w14:paraId="34C77BA0" w14:textId="77777777" w:rsidR="00C6646D" w:rsidRPr="00B12F8D" w:rsidRDefault="00C6646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DE76C0" w14:textId="4FB32662" w:rsidR="00C6646D" w:rsidRPr="00346166" w:rsidRDefault="00C6646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Bjanko zadužnica</w:t>
            </w:r>
          </w:p>
        </w:tc>
        <w:tc>
          <w:tcPr>
            <w:tcW w:w="1134" w:type="dxa"/>
          </w:tcPr>
          <w:p w14:paraId="687E847B" w14:textId="748ADB95" w:rsidR="00C6646D" w:rsidRDefault="00C6646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75.000,00 €</w:t>
            </w:r>
          </w:p>
        </w:tc>
        <w:tc>
          <w:tcPr>
            <w:tcW w:w="992" w:type="dxa"/>
          </w:tcPr>
          <w:p w14:paraId="58AD4FA1" w14:textId="5A881709" w:rsidR="00C6646D" w:rsidRPr="00B12F8D" w:rsidRDefault="00C6646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PIK VINKOVCI D.O.O.</w:t>
            </w:r>
          </w:p>
        </w:tc>
        <w:tc>
          <w:tcPr>
            <w:tcW w:w="1418" w:type="dxa"/>
          </w:tcPr>
          <w:p w14:paraId="0BD4B160" w14:textId="33C2A09B" w:rsidR="00C6646D" w:rsidRPr="006C4395" w:rsidRDefault="00C6646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46D">
              <w:rPr>
                <w:rFonts w:ascii="Times New Roman" w:hAnsi="Times New Roman" w:cs="Times New Roman"/>
                <w:sz w:val="16"/>
                <w:szCs w:val="16"/>
              </w:rPr>
              <w:t>Jamstvo za uredno ispunjenje ugovora</w:t>
            </w:r>
          </w:p>
        </w:tc>
        <w:tc>
          <w:tcPr>
            <w:tcW w:w="2126" w:type="dxa"/>
          </w:tcPr>
          <w:p w14:paraId="781D8932" w14:textId="77777777" w:rsidR="00C6646D" w:rsidRDefault="00C6646D" w:rsidP="00C6646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9A57A33" w14:textId="070F7C3B" w:rsidR="00C6646D" w:rsidRPr="00B12F8D" w:rsidRDefault="00C6646D" w:rsidP="00C6646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4DFDEC" w14:textId="6EE5E3A4" w:rsidR="00C6646D" w:rsidRPr="00B12F8D" w:rsidRDefault="00C6646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god.</w:t>
            </w:r>
          </w:p>
        </w:tc>
        <w:tc>
          <w:tcPr>
            <w:tcW w:w="1701" w:type="dxa"/>
          </w:tcPr>
          <w:p w14:paraId="37132944" w14:textId="77777777" w:rsidR="00C6646D" w:rsidRPr="00B12F8D" w:rsidRDefault="00C6646D" w:rsidP="00995B0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8B30E8" w14:textId="77777777" w:rsidR="00C53B8D" w:rsidRPr="003B5BB9" w:rsidRDefault="00C53B8D" w:rsidP="0099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46F43" w14:textId="508F4266" w:rsidR="00490022" w:rsidRDefault="00490022">
      <w:pPr>
        <w:rPr>
          <w:rFonts w:ascii="Times New Roman" w:hAnsi="Times New Roman" w:cs="Times New Roman"/>
          <w:u w:val="single"/>
        </w:rPr>
      </w:pPr>
    </w:p>
    <w:p w14:paraId="6AC5EA06" w14:textId="4401B9FA" w:rsidR="00E13829" w:rsidRPr="00593E63" w:rsidRDefault="00E138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E63">
        <w:rPr>
          <w:rFonts w:ascii="Times New Roman" w:hAnsi="Times New Roman" w:cs="Times New Roman"/>
          <w:b/>
          <w:bCs/>
          <w:sz w:val="24"/>
          <w:szCs w:val="24"/>
        </w:rPr>
        <w:t>OBRAZAC RAS- FUNKCIJSKI</w:t>
      </w:r>
    </w:p>
    <w:p w14:paraId="2617FBFB" w14:textId="63C3F106" w:rsidR="009A6A58" w:rsidRPr="00593E63" w:rsidRDefault="007F351B" w:rsidP="00261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3E63">
        <w:rPr>
          <w:rFonts w:ascii="Times New Roman" w:hAnsi="Times New Roman" w:cs="Times New Roman"/>
          <w:sz w:val="24"/>
          <w:szCs w:val="24"/>
        </w:rPr>
        <w:t xml:space="preserve">Rashodi prema funkcijskoj klasifikaciji </w:t>
      </w:r>
      <w:r w:rsidR="00895DC2" w:rsidRPr="00593E63">
        <w:rPr>
          <w:rFonts w:ascii="Times New Roman" w:hAnsi="Times New Roman" w:cs="Times New Roman"/>
          <w:sz w:val="24"/>
          <w:szCs w:val="24"/>
        </w:rPr>
        <w:t xml:space="preserve">predstavljaju rashode </w:t>
      </w:r>
      <w:r w:rsidR="00BE4F91" w:rsidRPr="00593E63">
        <w:rPr>
          <w:rFonts w:ascii="Times New Roman" w:hAnsi="Times New Roman" w:cs="Times New Roman"/>
          <w:sz w:val="24"/>
          <w:szCs w:val="24"/>
        </w:rPr>
        <w:t xml:space="preserve">poslovanja i rashode za nabavu nefinancijske imovine u ukupnom iznosu </w:t>
      </w:r>
      <w:r w:rsidR="00D32FF5" w:rsidRPr="00593E63">
        <w:rPr>
          <w:rFonts w:ascii="Times New Roman" w:hAnsi="Times New Roman" w:cs="Times New Roman"/>
          <w:sz w:val="24"/>
          <w:szCs w:val="24"/>
        </w:rPr>
        <w:t>2.701.991,66 eura.</w:t>
      </w:r>
    </w:p>
    <w:p w14:paraId="20DD3692" w14:textId="449D311B" w:rsidR="00E13829" w:rsidRPr="00B52C6D" w:rsidRDefault="00E138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2C6D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OBRAZAC P-VRIO</w:t>
      </w:r>
    </w:p>
    <w:p w14:paraId="5D71B040" w14:textId="629576E5" w:rsidR="00D32FF5" w:rsidRPr="00B529F9" w:rsidRDefault="00B529F9" w:rsidP="00597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došlo je do </w:t>
      </w:r>
      <w:r w:rsidR="00B670AC">
        <w:rPr>
          <w:rFonts w:ascii="Times New Roman" w:hAnsi="Times New Roman" w:cs="Times New Roman"/>
          <w:sz w:val="24"/>
          <w:szCs w:val="24"/>
        </w:rPr>
        <w:t xml:space="preserve">promjene u obujmu imovine, odnosno </w:t>
      </w:r>
      <w:r>
        <w:rPr>
          <w:rFonts w:ascii="Times New Roman" w:hAnsi="Times New Roman" w:cs="Times New Roman"/>
          <w:sz w:val="24"/>
          <w:szCs w:val="24"/>
        </w:rPr>
        <w:t xml:space="preserve">smanjenja vrijednosti imovine u iznosu </w:t>
      </w:r>
      <w:r w:rsidR="00471447" w:rsidRPr="00471447">
        <w:rPr>
          <w:rFonts w:ascii="Times New Roman" w:hAnsi="Times New Roman" w:cs="Times New Roman"/>
          <w:sz w:val="24"/>
          <w:szCs w:val="24"/>
        </w:rPr>
        <w:t>711.699,17</w:t>
      </w:r>
      <w:r w:rsidR="00471447">
        <w:rPr>
          <w:rFonts w:ascii="Times New Roman" w:hAnsi="Times New Roman" w:cs="Times New Roman"/>
          <w:sz w:val="24"/>
          <w:szCs w:val="24"/>
        </w:rPr>
        <w:t xml:space="preserve"> </w:t>
      </w:r>
      <w:r w:rsidR="00B670AC">
        <w:rPr>
          <w:rFonts w:ascii="Times New Roman" w:hAnsi="Times New Roman" w:cs="Times New Roman"/>
          <w:sz w:val="24"/>
          <w:szCs w:val="24"/>
        </w:rPr>
        <w:t>eura</w:t>
      </w:r>
      <w:r w:rsidR="002B0372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="002B0372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="002B0372">
        <w:rPr>
          <w:rFonts w:ascii="Times New Roman" w:hAnsi="Times New Roman" w:cs="Times New Roman"/>
          <w:sz w:val="24"/>
          <w:szCs w:val="24"/>
        </w:rPr>
        <w:t xml:space="preserve"> dugotrajne imovine u iznosu </w:t>
      </w:r>
      <w:r w:rsidR="00471447" w:rsidRPr="00471447">
        <w:rPr>
          <w:rFonts w:ascii="Times New Roman" w:hAnsi="Times New Roman" w:cs="Times New Roman"/>
          <w:sz w:val="24"/>
          <w:szCs w:val="24"/>
        </w:rPr>
        <w:t>693.614,06</w:t>
      </w:r>
      <w:r w:rsidR="00471447">
        <w:rPr>
          <w:rFonts w:ascii="Times New Roman" w:hAnsi="Times New Roman" w:cs="Times New Roman"/>
          <w:sz w:val="24"/>
          <w:szCs w:val="24"/>
        </w:rPr>
        <w:t xml:space="preserve"> </w:t>
      </w:r>
      <w:r w:rsidR="00B7654D">
        <w:rPr>
          <w:rFonts w:ascii="Times New Roman" w:hAnsi="Times New Roman" w:cs="Times New Roman"/>
          <w:sz w:val="24"/>
          <w:szCs w:val="24"/>
        </w:rPr>
        <w:t xml:space="preserve">eura te sitnog inventara u iznosu </w:t>
      </w:r>
      <w:r w:rsidR="00471447" w:rsidRPr="00471447">
        <w:rPr>
          <w:rFonts w:ascii="Times New Roman" w:hAnsi="Times New Roman" w:cs="Times New Roman"/>
          <w:sz w:val="24"/>
          <w:szCs w:val="24"/>
        </w:rPr>
        <w:t>18.085,11</w:t>
      </w:r>
      <w:r w:rsidR="00471447">
        <w:rPr>
          <w:rFonts w:ascii="Times New Roman" w:hAnsi="Times New Roman" w:cs="Times New Roman"/>
          <w:sz w:val="24"/>
          <w:szCs w:val="24"/>
        </w:rPr>
        <w:t xml:space="preserve"> </w:t>
      </w:r>
      <w:r w:rsidR="00B7654D">
        <w:rPr>
          <w:rFonts w:ascii="Times New Roman" w:hAnsi="Times New Roman" w:cs="Times New Roman"/>
          <w:sz w:val="24"/>
          <w:szCs w:val="24"/>
        </w:rPr>
        <w:t xml:space="preserve">eura. Do </w:t>
      </w:r>
      <w:r w:rsidR="00C861F0">
        <w:rPr>
          <w:rFonts w:ascii="Times New Roman" w:hAnsi="Times New Roman" w:cs="Times New Roman"/>
          <w:sz w:val="24"/>
          <w:szCs w:val="24"/>
        </w:rPr>
        <w:t xml:space="preserve">promjene u obujmu imovine došlo je slijedom prijenosa </w:t>
      </w:r>
      <w:r w:rsidR="00471447">
        <w:rPr>
          <w:rFonts w:ascii="Times New Roman" w:hAnsi="Times New Roman" w:cs="Times New Roman"/>
          <w:sz w:val="24"/>
          <w:szCs w:val="24"/>
        </w:rPr>
        <w:t>vlasništva imovine</w:t>
      </w:r>
      <w:r w:rsidR="00C861F0">
        <w:rPr>
          <w:rFonts w:ascii="Times New Roman" w:hAnsi="Times New Roman" w:cs="Times New Roman"/>
          <w:sz w:val="24"/>
          <w:szCs w:val="24"/>
        </w:rPr>
        <w:t xml:space="preserve"> </w:t>
      </w:r>
      <w:r w:rsidR="00E42631">
        <w:rPr>
          <w:rFonts w:ascii="Times New Roman" w:hAnsi="Times New Roman" w:cs="Times New Roman"/>
          <w:sz w:val="24"/>
          <w:szCs w:val="24"/>
        </w:rPr>
        <w:t>školama partnerima u projektu RCK</w:t>
      </w:r>
      <w:r w:rsidR="008C1417">
        <w:rPr>
          <w:rFonts w:ascii="Times New Roman" w:hAnsi="Times New Roman" w:cs="Times New Roman"/>
          <w:sz w:val="24"/>
          <w:szCs w:val="24"/>
        </w:rPr>
        <w:t xml:space="preserve"> </w:t>
      </w:r>
      <w:r w:rsidR="00471447">
        <w:rPr>
          <w:rFonts w:ascii="Times New Roman" w:hAnsi="Times New Roman" w:cs="Times New Roman"/>
          <w:sz w:val="24"/>
          <w:szCs w:val="24"/>
        </w:rPr>
        <w:t>(</w:t>
      </w:r>
      <w:r w:rsidR="00D47A7F">
        <w:rPr>
          <w:rFonts w:ascii="Times New Roman" w:hAnsi="Times New Roman" w:cs="Times New Roman"/>
          <w:sz w:val="24"/>
          <w:szCs w:val="24"/>
        </w:rPr>
        <w:t xml:space="preserve">Regionalni centar kompetencija; </w:t>
      </w:r>
      <w:r w:rsidR="00471447">
        <w:rPr>
          <w:rFonts w:ascii="Times New Roman" w:hAnsi="Times New Roman" w:cs="Times New Roman"/>
          <w:sz w:val="24"/>
          <w:szCs w:val="24"/>
        </w:rPr>
        <w:t>Ilok, Županja)</w:t>
      </w:r>
      <w:r w:rsidR="00D47A7F">
        <w:rPr>
          <w:rFonts w:ascii="Times New Roman" w:hAnsi="Times New Roman" w:cs="Times New Roman"/>
          <w:sz w:val="24"/>
          <w:szCs w:val="24"/>
        </w:rPr>
        <w:t>.</w:t>
      </w:r>
    </w:p>
    <w:p w14:paraId="731C150E" w14:textId="3C895574" w:rsidR="003A51E7" w:rsidRDefault="003A51E7">
      <w:pPr>
        <w:rPr>
          <w:rFonts w:ascii="Times New Roman" w:hAnsi="Times New Roman" w:cs="Times New Roman"/>
          <w:u w:val="single"/>
        </w:rPr>
      </w:pPr>
    </w:p>
    <w:p w14:paraId="4585E404" w14:textId="16CA07EA" w:rsidR="00D47A7F" w:rsidRDefault="00E138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E63">
        <w:rPr>
          <w:rFonts w:ascii="Times New Roman" w:hAnsi="Times New Roman" w:cs="Times New Roman"/>
          <w:b/>
          <w:bCs/>
          <w:sz w:val="24"/>
          <w:szCs w:val="24"/>
        </w:rPr>
        <w:t>OBRAZAC OBVEZE</w:t>
      </w:r>
    </w:p>
    <w:p w14:paraId="5F9E4F2F" w14:textId="77777777" w:rsidR="0073521D" w:rsidRPr="00593E63" w:rsidRDefault="007352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750E7" w14:textId="73A4D93C" w:rsidR="00E13829" w:rsidRPr="00D32FF5" w:rsidRDefault="00834CEF" w:rsidP="00597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F5">
        <w:rPr>
          <w:rFonts w:ascii="Times New Roman" w:hAnsi="Times New Roman" w:cs="Times New Roman"/>
          <w:sz w:val="24"/>
          <w:szCs w:val="24"/>
        </w:rPr>
        <w:t xml:space="preserve">Stanje obveza na dan 1. siječnja 2024. godine iznosilo je ukupno 3.704.682,92 eura. </w:t>
      </w:r>
      <w:r w:rsidR="00E13829" w:rsidRPr="00D32FF5">
        <w:rPr>
          <w:rFonts w:ascii="Times New Roman" w:hAnsi="Times New Roman" w:cs="Times New Roman"/>
          <w:sz w:val="24"/>
          <w:szCs w:val="24"/>
        </w:rPr>
        <w:t>Na dan 31. prosinca 2024. godine ukupne obveze iznose 398.719,83 eura. U izvještajnom razdoblju ostvareno je ukupno 2.919.481,48 eura obveza, a podmireno je</w:t>
      </w:r>
      <w:r w:rsidRPr="00D32FF5">
        <w:rPr>
          <w:rFonts w:ascii="Times New Roman" w:hAnsi="Times New Roman" w:cs="Times New Roman"/>
          <w:sz w:val="24"/>
          <w:szCs w:val="24"/>
        </w:rPr>
        <w:t xml:space="preserve"> ukupno</w:t>
      </w:r>
      <w:r w:rsidR="00E13829" w:rsidRPr="00D32FF5">
        <w:rPr>
          <w:rFonts w:ascii="Times New Roman" w:hAnsi="Times New Roman" w:cs="Times New Roman"/>
          <w:sz w:val="24"/>
          <w:szCs w:val="24"/>
        </w:rPr>
        <w:t xml:space="preserve"> 6.225.444,57</w:t>
      </w:r>
      <w:r w:rsidRPr="00D32FF5">
        <w:rPr>
          <w:rFonts w:ascii="Times New Roman" w:hAnsi="Times New Roman" w:cs="Times New Roman"/>
          <w:sz w:val="24"/>
          <w:szCs w:val="24"/>
        </w:rPr>
        <w:t xml:space="preserve"> eura obveza. Na kraju izvještajnog razdoblja od ukupnog iznosa obveza 180.324,69 eura čine nedospjele obveze koje se odnose na obveze za zaposlene (plaća za prosinac za 2024. godinu koja dospijeva u siječnju 2025. godine)</w:t>
      </w:r>
      <w:r w:rsidR="00FA33EA">
        <w:rPr>
          <w:rFonts w:ascii="Times New Roman" w:hAnsi="Times New Roman" w:cs="Times New Roman"/>
          <w:sz w:val="24"/>
          <w:szCs w:val="24"/>
        </w:rPr>
        <w:t xml:space="preserve">, obveze za materijalne rashode. </w:t>
      </w:r>
      <w:r w:rsidRPr="00D32FF5">
        <w:rPr>
          <w:rFonts w:ascii="Times New Roman" w:hAnsi="Times New Roman" w:cs="Times New Roman"/>
          <w:sz w:val="24"/>
          <w:szCs w:val="24"/>
        </w:rPr>
        <w:t>Dospjele obveze iznose 218.395,14 eura, a odnose se na obveze za materijaln</w:t>
      </w:r>
      <w:r w:rsidR="00FA33EA">
        <w:rPr>
          <w:rFonts w:ascii="Times New Roman" w:hAnsi="Times New Roman" w:cs="Times New Roman"/>
          <w:sz w:val="24"/>
          <w:szCs w:val="24"/>
        </w:rPr>
        <w:t>e rashode, financijske rashode, rashode za nabavu nefinancijske imovine i</w:t>
      </w:r>
      <w:r w:rsidRPr="00D32FF5">
        <w:rPr>
          <w:rFonts w:ascii="Times New Roman" w:hAnsi="Times New Roman" w:cs="Times New Roman"/>
          <w:sz w:val="24"/>
          <w:szCs w:val="24"/>
        </w:rPr>
        <w:t xml:space="preserve"> ostale tekuće obveze te će biti podmirene u siječnju 2025. godine.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5450"/>
        <w:gridCol w:w="1990"/>
      </w:tblGrid>
      <w:tr w:rsidR="00834CEF" w14:paraId="0BCC9406" w14:textId="6B5579DF" w:rsidTr="005A1A90">
        <w:trPr>
          <w:trHeight w:val="264"/>
        </w:trPr>
        <w:tc>
          <w:tcPr>
            <w:tcW w:w="1350" w:type="dxa"/>
            <w:vMerge w:val="restart"/>
          </w:tcPr>
          <w:p w14:paraId="24FEC925" w14:textId="77777777" w:rsidR="005A1A90" w:rsidRDefault="005A1A90" w:rsidP="005A1A9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2F13D61" w14:textId="07C5209A" w:rsidR="00834CEF" w:rsidRDefault="00834CEF" w:rsidP="005A1A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OBVEZE</w:t>
            </w:r>
          </w:p>
        </w:tc>
        <w:tc>
          <w:tcPr>
            <w:tcW w:w="5450" w:type="dxa"/>
          </w:tcPr>
          <w:p w14:paraId="31988693" w14:textId="74E1FD6A" w:rsidR="00834CEF" w:rsidRDefault="005A1A90" w:rsidP="005A1A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Stanje obveza 1. siječnja 2024.</w:t>
            </w:r>
            <w:r w:rsidR="00F13E0D">
              <w:rPr>
                <w:rFonts w:ascii="Times New Roman" w:hAnsi="Times New Roman" w:cs="Times New Roman"/>
              </w:rPr>
              <w:t xml:space="preserve"> godine</w:t>
            </w:r>
          </w:p>
        </w:tc>
        <w:tc>
          <w:tcPr>
            <w:tcW w:w="1990" w:type="dxa"/>
          </w:tcPr>
          <w:p w14:paraId="4931404B" w14:textId="6149B717" w:rsidR="00834CEF" w:rsidRDefault="005A1A90" w:rsidP="00834C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A90">
              <w:rPr>
                <w:rFonts w:ascii="Times New Roman" w:hAnsi="Times New Roman" w:cs="Times New Roman"/>
              </w:rPr>
              <w:t>3.704.682,92</w:t>
            </w:r>
          </w:p>
        </w:tc>
      </w:tr>
      <w:tr w:rsidR="00834CEF" w14:paraId="4F6F20EB" w14:textId="77777777" w:rsidTr="005A1A90">
        <w:trPr>
          <w:trHeight w:val="272"/>
        </w:trPr>
        <w:tc>
          <w:tcPr>
            <w:tcW w:w="1350" w:type="dxa"/>
            <w:vMerge/>
          </w:tcPr>
          <w:p w14:paraId="055FF51E" w14:textId="77777777" w:rsidR="00834CEF" w:rsidRDefault="00834CEF" w:rsidP="00834C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</w:tcPr>
          <w:p w14:paraId="4D4B294C" w14:textId="00C271BD" w:rsidR="00834CEF" w:rsidRDefault="005A1A90" w:rsidP="005A1A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Stanje obveza na kraju izvještajnog razdoblja</w:t>
            </w:r>
          </w:p>
        </w:tc>
        <w:tc>
          <w:tcPr>
            <w:tcW w:w="1990" w:type="dxa"/>
          </w:tcPr>
          <w:p w14:paraId="577C1CF1" w14:textId="16008158" w:rsidR="00834CEF" w:rsidRDefault="005A1A90" w:rsidP="00834C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A90">
              <w:rPr>
                <w:rFonts w:ascii="Times New Roman" w:hAnsi="Times New Roman" w:cs="Times New Roman"/>
              </w:rPr>
              <w:t>398.719,83</w:t>
            </w:r>
          </w:p>
        </w:tc>
      </w:tr>
      <w:tr w:rsidR="00834CEF" w14:paraId="1296F3D4" w14:textId="77777777" w:rsidTr="005A1A90">
        <w:trPr>
          <w:trHeight w:val="152"/>
        </w:trPr>
        <w:tc>
          <w:tcPr>
            <w:tcW w:w="1350" w:type="dxa"/>
            <w:vMerge/>
          </w:tcPr>
          <w:p w14:paraId="0AE991AE" w14:textId="77777777" w:rsidR="00834CEF" w:rsidRDefault="00834CEF" w:rsidP="00834C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</w:tcPr>
          <w:p w14:paraId="3D866E5E" w14:textId="703E5E61" w:rsidR="00834CEF" w:rsidRDefault="005A1A90" w:rsidP="005A1A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Stanje dospjelih obveza na kraju izvještajnog razdoblja</w:t>
            </w:r>
          </w:p>
        </w:tc>
        <w:tc>
          <w:tcPr>
            <w:tcW w:w="1990" w:type="dxa"/>
          </w:tcPr>
          <w:p w14:paraId="6944E1CA" w14:textId="6B0D5289" w:rsidR="00834CEF" w:rsidRDefault="005A1A90" w:rsidP="00834C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A90">
              <w:rPr>
                <w:rFonts w:ascii="Times New Roman" w:hAnsi="Times New Roman" w:cs="Times New Roman"/>
              </w:rPr>
              <w:t>218.395,14</w:t>
            </w:r>
          </w:p>
        </w:tc>
      </w:tr>
      <w:tr w:rsidR="00834CEF" w14:paraId="509D04F3" w14:textId="77777777" w:rsidTr="005A1A90">
        <w:trPr>
          <w:trHeight w:val="302"/>
        </w:trPr>
        <w:tc>
          <w:tcPr>
            <w:tcW w:w="1350" w:type="dxa"/>
            <w:vMerge/>
          </w:tcPr>
          <w:p w14:paraId="406D02FF" w14:textId="77777777" w:rsidR="00834CEF" w:rsidRDefault="00834CEF" w:rsidP="00834C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</w:tcPr>
          <w:p w14:paraId="3118B5B9" w14:textId="2326C942" w:rsidR="00834CEF" w:rsidRDefault="005A1A90" w:rsidP="005A1A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1A90">
              <w:rPr>
                <w:rFonts w:ascii="Times New Roman" w:hAnsi="Times New Roman" w:cs="Times New Roman"/>
              </w:rPr>
              <w:t xml:space="preserve">Stanje </w:t>
            </w:r>
            <w:r>
              <w:rPr>
                <w:rFonts w:ascii="Times New Roman" w:hAnsi="Times New Roman" w:cs="Times New Roman"/>
              </w:rPr>
              <w:t>ne</w:t>
            </w:r>
            <w:r w:rsidRPr="005A1A90">
              <w:rPr>
                <w:rFonts w:ascii="Times New Roman" w:hAnsi="Times New Roman" w:cs="Times New Roman"/>
              </w:rPr>
              <w:t>dospjelih obveza na kraju izvještajnog razdoblja</w:t>
            </w:r>
          </w:p>
        </w:tc>
        <w:tc>
          <w:tcPr>
            <w:tcW w:w="1990" w:type="dxa"/>
          </w:tcPr>
          <w:p w14:paraId="1C003FD1" w14:textId="0DEC8EC0" w:rsidR="00834CEF" w:rsidRDefault="005A1A90" w:rsidP="00834C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A90">
              <w:rPr>
                <w:rFonts w:ascii="Times New Roman" w:hAnsi="Times New Roman" w:cs="Times New Roman"/>
              </w:rPr>
              <w:t>180.324,69</w:t>
            </w:r>
          </w:p>
        </w:tc>
      </w:tr>
    </w:tbl>
    <w:p w14:paraId="5C554EC3" w14:textId="162EB854" w:rsidR="00834CEF" w:rsidRDefault="00834CEF" w:rsidP="00834CEF">
      <w:pPr>
        <w:spacing w:line="360" w:lineRule="auto"/>
        <w:jc w:val="both"/>
        <w:rPr>
          <w:rFonts w:ascii="Times New Roman" w:hAnsi="Times New Roman" w:cs="Times New Roman"/>
        </w:rPr>
      </w:pPr>
    </w:p>
    <w:p w14:paraId="240924F6" w14:textId="4634582D" w:rsidR="000B4410" w:rsidRDefault="000B4410" w:rsidP="00834CE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Vinkovcima 30. siječnja 2025. godine.</w:t>
      </w:r>
    </w:p>
    <w:p w14:paraId="61279689" w14:textId="46C6F02B" w:rsidR="000B4410" w:rsidRDefault="000B4410" w:rsidP="00834CEF">
      <w:pPr>
        <w:spacing w:line="360" w:lineRule="auto"/>
        <w:jc w:val="both"/>
        <w:rPr>
          <w:rFonts w:ascii="Times New Roman" w:hAnsi="Times New Roman" w:cs="Times New Roman"/>
        </w:rPr>
      </w:pPr>
    </w:p>
    <w:p w14:paraId="58F878C3" w14:textId="5A6D7DFC" w:rsidR="000B4410" w:rsidRDefault="000B4410" w:rsidP="00834CE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358718E5" w14:textId="491FA0C6" w:rsidR="000B4410" w:rsidRPr="00E13829" w:rsidRDefault="00075231" w:rsidP="00834CE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Ružica </w:t>
      </w:r>
      <w:proofErr w:type="spellStart"/>
      <w:r>
        <w:rPr>
          <w:rFonts w:ascii="Times New Roman" w:hAnsi="Times New Roman" w:cs="Times New Roman"/>
        </w:rPr>
        <w:t>Zucić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FA33EA">
        <w:rPr>
          <w:rFonts w:ascii="Times New Roman" w:hAnsi="Times New Roman" w:cs="Times New Roman"/>
        </w:rPr>
        <w:t>dipl.ing</w:t>
      </w:r>
      <w:proofErr w:type="spellEnd"/>
      <w:r w:rsidR="00FA33EA">
        <w:rPr>
          <w:rFonts w:ascii="Times New Roman" w:hAnsi="Times New Roman" w:cs="Times New Roman"/>
        </w:rPr>
        <w:t>.</w:t>
      </w:r>
    </w:p>
    <w:p w14:paraId="3C643A9C" w14:textId="565E7B4E" w:rsidR="00E13829" w:rsidRPr="00E13829" w:rsidRDefault="00E13829" w:rsidP="00834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13829" w:rsidRPr="00E13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2BD9E" w14:textId="77777777" w:rsidR="0024796A" w:rsidRDefault="0024796A" w:rsidP="0021396F">
      <w:pPr>
        <w:spacing w:after="0" w:line="240" w:lineRule="auto"/>
      </w:pPr>
      <w:r>
        <w:separator/>
      </w:r>
    </w:p>
  </w:endnote>
  <w:endnote w:type="continuationSeparator" w:id="0">
    <w:p w14:paraId="46A5A0CE" w14:textId="77777777" w:rsidR="0024796A" w:rsidRDefault="0024796A" w:rsidP="0021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22480"/>
      <w:docPartObj>
        <w:docPartGallery w:val="Page Numbers (Bottom of Page)"/>
        <w:docPartUnique/>
      </w:docPartObj>
    </w:sdtPr>
    <w:sdtContent>
      <w:p w14:paraId="7DDD1A95" w14:textId="49FE1940" w:rsidR="0021396F" w:rsidRDefault="0021396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54493E3" w14:textId="77777777" w:rsidR="0021396F" w:rsidRDefault="002139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5482" w14:textId="77777777" w:rsidR="0024796A" w:rsidRDefault="0024796A" w:rsidP="0021396F">
      <w:pPr>
        <w:spacing w:after="0" w:line="240" w:lineRule="auto"/>
      </w:pPr>
      <w:r>
        <w:separator/>
      </w:r>
    </w:p>
  </w:footnote>
  <w:footnote w:type="continuationSeparator" w:id="0">
    <w:p w14:paraId="1BB2DDC9" w14:textId="77777777" w:rsidR="0024796A" w:rsidRDefault="0024796A" w:rsidP="00213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D2A72"/>
    <w:multiLevelType w:val="hybridMultilevel"/>
    <w:tmpl w:val="9460A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29"/>
    <w:rsid w:val="00056D92"/>
    <w:rsid w:val="00072EB0"/>
    <w:rsid w:val="00075231"/>
    <w:rsid w:val="0008479A"/>
    <w:rsid w:val="000A4EEE"/>
    <w:rsid w:val="000B4410"/>
    <w:rsid w:val="000C0844"/>
    <w:rsid w:val="000D1257"/>
    <w:rsid w:val="00120C00"/>
    <w:rsid w:val="001B4844"/>
    <w:rsid w:val="001D1CA9"/>
    <w:rsid w:val="001F1B34"/>
    <w:rsid w:val="0021396F"/>
    <w:rsid w:val="00223E1D"/>
    <w:rsid w:val="0024796A"/>
    <w:rsid w:val="00260CDA"/>
    <w:rsid w:val="00261726"/>
    <w:rsid w:val="002B0372"/>
    <w:rsid w:val="00346166"/>
    <w:rsid w:val="00346852"/>
    <w:rsid w:val="00354ACC"/>
    <w:rsid w:val="003811B5"/>
    <w:rsid w:val="00390D06"/>
    <w:rsid w:val="003A51E7"/>
    <w:rsid w:val="003B5BB9"/>
    <w:rsid w:val="0045791D"/>
    <w:rsid w:val="00471447"/>
    <w:rsid w:val="00490022"/>
    <w:rsid w:val="00563E13"/>
    <w:rsid w:val="00567C02"/>
    <w:rsid w:val="00593E63"/>
    <w:rsid w:val="00597D13"/>
    <w:rsid w:val="005A1A90"/>
    <w:rsid w:val="005D0CA5"/>
    <w:rsid w:val="0068521F"/>
    <w:rsid w:val="006A2A61"/>
    <w:rsid w:val="006B5D61"/>
    <w:rsid w:val="006C4395"/>
    <w:rsid w:val="00725BC1"/>
    <w:rsid w:val="0073521D"/>
    <w:rsid w:val="00797EE4"/>
    <w:rsid w:val="007D252F"/>
    <w:rsid w:val="007F351B"/>
    <w:rsid w:val="008306E6"/>
    <w:rsid w:val="0083400F"/>
    <w:rsid w:val="00834CEF"/>
    <w:rsid w:val="00842BE3"/>
    <w:rsid w:val="00845885"/>
    <w:rsid w:val="00867A9B"/>
    <w:rsid w:val="00895DC2"/>
    <w:rsid w:val="008C1417"/>
    <w:rsid w:val="008C1823"/>
    <w:rsid w:val="008F7D78"/>
    <w:rsid w:val="00977A75"/>
    <w:rsid w:val="00991EF4"/>
    <w:rsid w:val="00995B04"/>
    <w:rsid w:val="009A6A58"/>
    <w:rsid w:val="009A6CFB"/>
    <w:rsid w:val="009D4EF8"/>
    <w:rsid w:val="009E240A"/>
    <w:rsid w:val="00A405E9"/>
    <w:rsid w:val="00A5396E"/>
    <w:rsid w:val="00AD7A7C"/>
    <w:rsid w:val="00AF14B2"/>
    <w:rsid w:val="00B12F8D"/>
    <w:rsid w:val="00B23767"/>
    <w:rsid w:val="00B2687D"/>
    <w:rsid w:val="00B3285A"/>
    <w:rsid w:val="00B529F9"/>
    <w:rsid w:val="00B52C6D"/>
    <w:rsid w:val="00B670AC"/>
    <w:rsid w:val="00B7654D"/>
    <w:rsid w:val="00B84A52"/>
    <w:rsid w:val="00BE4F91"/>
    <w:rsid w:val="00C44C1F"/>
    <w:rsid w:val="00C53B8D"/>
    <w:rsid w:val="00C6646D"/>
    <w:rsid w:val="00C861F0"/>
    <w:rsid w:val="00CA302E"/>
    <w:rsid w:val="00CF482C"/>
    <w:rsid w:val="00D32FF5"/>
    <w:rsid w:val="00D47A7F"/>
    <w:rsid w:val="00DC1807"/>
    <w:rsid w:val="00E13829"/>
    <w:rsid w:val="00E42631"/>
    <w:rsid w:val="00E6551E"/>
    <w:rsid w:val="00EC129B"/>
    <w:rsid w:val="00ED385F"/>
    <w:rsid w:val="00F13E0D"/>
    <w:rsid w:val="00F46FAB"/>
    <w:rsid w:val="00F52C14"/>
    <w:rsid w:val="00F83F38"/>
    <w:rsid w:val="00FA33EA"/>
    <w:rsid w:val="00FB1364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FF1E"/>
  <w15:chartTrackingRefBased/>
  <w15:docId w15:val="{6ACEC2CE-B003-4163-B685-DB6389EC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3E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5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0D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1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396F"/>
  </w:style>
  <w:style w:type="paragraph" w:styleId="Podnoje">
    <w:name w:val="footer"/>
    <w:basedOn w:val="Normal"/>
    <w:link w:val="PodnojeChar"/>
    <w:uiPriority w:val="99"/>
    <w:unhideWhenUsed/>
    <w:rsid w:val="0021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Miljević</dc:creator>
  <cp:keywords/>
  <dc:description/>
  <cp:lastModifiedBy>PŠŠ</cp:lastModifiedBy>
  <cp:revision>78</cp:revision>
  <cp:lastPrinted>2025-01-31T11:39:00Z</cp:lastPrinted>
  <dcterms:created xsi:type="dcterms:W3CDTF">2025-01-29T21:24:00Z</dcterms:created>
  <dcterms:modified xsi:type="dcterms:W3CDTF">2025-02-14T07:03:00Z</dcterms:modified>
</cp:coreProperties>
</file>