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C5" w:rsidRDefault="00800FC5" w:rsidP="00800FC5">
      <w:pPr>
        <w:rPr>
          <w:bCs/>
        </w:rPr>
      </w:pPr>
      <w:r>
        <w:rPr>
          <w:bCs/>
        </w:rPr>
        <w:t xml:space="preserve">Broj RKP-a:         </w:t>
      </w:r>
      <w:r w:rsidR="00802DF1">
        <w:rPr>
          <w:bCs/>
        </w:rPr>
        <w:t xml:space="preserve"> </w:t>
      </w:r>
      <w:r w:rsidR="00180728">
        <w:rPr>
          <w:bCs/>
        </w:rPr>
        <w:t>18057</w:t>
      </w:r>
    </w:p>
    <w:p w:rsidR="00800FC5" w:rsidRDefault="00180728" w:rsidP="00800FC5">
      <w:pPr>
        <w:rPr>
          <w:bCs/>
        </w:rPr>
      </w:pPr>
      <w:r>
        <w:rPr>
          <w:bCs/>
        </w:rPr>
        <w:t>Matični broj:         00354287</w:t>
      </w:r>
    </w:p>
    <w:p w:rsidR="00800FC5" w:rsidRDefault="00800FC5" w:rsidP="00800FC5">
      <w:pPr>
        <w:rPr>
          <w:bCs/>
        </w:rPr>
      </w:pPr>
      <w:r>
        <w:rPr>
          <w:bCs/>
        </w:rPr>
        <w:t xml:space="preserve">OIB: </w:t>
      </w:r>
      <w:r w:rsidR="00180728">
        <w:rPr>
          <w:bCs/>
        </w:rPr>
        <w:t xml:space="preserve">                     65614932110</w:t>
      </w:r>
    </w:p>
    <w:p w:rsidR="00800FC5" w:rsidRDefault="00800FC5" w:rsidP="00800FC5">
      <w:pPr>
        <w:rPr>
          <w:bCs/>
        </w:rPr>
      </w:pPr>
      <w:r>
        <w:rPr>
          <w:bCs/>
        </w:rPr>
        <w:t>Naziv:</w:t>
      </w:r>
      <w:r w:rsidR="00802DF1">
        <w:rPr>
          <w:bCs/>
        </w:rPr>
        <w:t xml:space="preserve">                   </w:t>
      </w:r>
      <w:r w:rsidR="00180728">
        <w:rPr>
          <w:bCs/>
        </w:rPr>
        <w:t>Poljoprivredno šumarska škola Vinkovci</w:t>
      </w:r>
    </w:p>
    <w:p w:rsidR="00802DF1" w:rsidRDefault="00802DF1" w:rsidP="00800FC5">
      <w:pPr>
        <w:rPr>
          <w:bCs/>
        </w:rPr>
      </w:pPr>
      <w:r>
        <w:rPr>
          <w:bCs/>
        </w:rPr>
        <w:t xml:space="preserve">Sjedište:                32100 Vinkovci, </w:t>
      </w:r>
      <w:r w:rsidR="00180728">
        <w:rPr>
          <w:bCs/>
        </w:rPr>
        <w:t xml:space="preserve">H. D. </w:t>
      </w:r>
      <w:proofErr w:type="spellStart"/>
      <w:r w:rsidR="00180728">
        <w:rPr>
          <w:bCs/>
        </w:rPr>
        <w:t>Genschera</w:t>
      </w:r>
      <w:proofErr w:type="spellEnd"/>
      <w:r w:rsidR="00180728">
        <w:rPr>
          <w:bCs/>
        </w:rPr>
        <w:t xml:space="preserve"> 16</w:t>
      </w:r>
    </w:p>
    <w:p w:rsidR="00802DF1" w:rsidRDefault="00802DF1" w:rsidP="00800FC5">
      <w:pPr>
        <w:rPr>
          <w:bCs/>
        </w:rPr>
      </w:pPr>
      <w:r>
        <w:rPr>
          <w:bCs/>
        </w:rPr>
        <w:t>Razina:                 31 (proračunski korisnik JLPRS koji obavlja poslove u sklopu funkcija koje     se decentraliziraju )</w:t>
      </w:r>
    </w:p>
    <w:p w:rsidR="00802DF1" w:rsidRDefault="00802DF1" w:rsidP="00800FC5">
      <w:pPr>
        <w:rPr>
          <w:bCs/>
        </w:rPr>
      </w:pPr>
      <w:r>
        <w:rPr>
          <w:bCs/>
        </w:rPr>
        <w:t>Razdjel:                 0</w:t>
      </w:r>
    </w:p>
    <w:p w:rsidR="00802DF1" w:rsidRDefault="00802DF1" w:rsidP="00800FC5">
      <w:pPr>
        <w:rPr>
          <w:bCs/>
        </w:rPr>
      </w:pPr>
      <w:r>
        <w:rPr>
          <w:bCs/>
        </w:rPr>
        <w:t>Šifra djelatnosti:    8532 (tehničko i strukovno srednje obrazovanje)</w:t>
      </w:r>
    </w:p>
    <w:p w:rsidR="00802DF1" w:rsidRDefault="00802DF1" w:rsidP="00800FC5">
      <w:pPr>
        <w:rPr>
          <w:bCs/>
        </w:rPr>
      </w:pPr>
    </w:p>
    <w:p w:rsidR="00802DF1" w:rsidRDefault="00470256" w:rsidP="00800FC5">
      <w:pPr>
        <w:rPr>
          <w:bCs/>
        </w:rPr>
      </w:pPr>
      <w:r>
        <w:rPr>
          <w:bCs/>
        </w:rPr>
        <w:t>Klasa: 602-2/22-01/01</w:t>
      </w:r>
    </w:p>
    <w:p w:rsidR="00802DF1" w:rsidRDefault="00470256" w:rsidP="00800FC5">
      <w:pPr>
        <w:rPr>
          <w:bCs/>
        </w:rPr>
      </w:pPr>
      <w:proofErr w:type="spellStart"/>
      <w:r>
        <w:rPr>
          <w:bCs/>
        </w:rPr>
        <w:t>Ubroj</w:t>
      </w:r>
      <w:proofErr w:type="spellEnd"/>
      <w:r>
        <w:rPr>
          <w:bCs/>
        </w:rPr>
        <w:t>: 2188-50-01</w:t>
      </w:r>
      <w:r w:rsidR="00802DF1">
        <w:rPr>
          <w:bCs/>
        </w:rPr>
        <w:t>-</w:t>
      </w:r>
      <w:r>
        <w:rPr>
          <w:bCs/>
        </w:rPr>
        <w:t>22-11</w:t>
      </w:r>
    </w:p>
    <w:p w:rsidR="00802DF1" w:rsidRPr="00800FC5" w:rsidRDefault="00802DF1" w:rsidP="00800FC5">
      <w:pPr>
        <w:rPr>
          <w:bCs/>
        </w:rPr>
      </w:pPr>
    </w:p>
    <w:p w:rsidR="00800FC5" w:rsidRDefault="00800FC5" w:rsidP="00802DF1">
      <w:pPr>
        <w:rPr>
          <w:b/>
          <w:sz w:val="32"/>
          <w:szCs w:val="32"/>
        </w:rPr>
      </w:pPr>
    </w:p>
    <w:p w:rsidR="00802DF1" w:rsidRDefault="00802DF1" w:rsidP="00802DF1">
      <w:pPr>
        <w:rPr>
          <w:b/>
          <w:sz w:val="32"/>
          <w:szCs w:val="32"/>
        </w:rPr>
      </w:pPr>
    </w:p>
    <w:p w:rsidR="00800FC5" w:rsidRPr="006C47F9" w:rsidRDefault="00800FC5" w:rsidP="00800FC5">
      <w:pPr>
        <w:jc w:val="center"/>
        <w:rPr>
          <w:b/>
          <w:sz w:val="32"/>
          <w:szCs w:val="32"/>
        </w:rPr>
      </w:pPr>
      <w:r w:rsidRPr="006C47F9">
        <w:rPr>
          <w:b/>
          <w:sz w:val="32"/>
          <w:szCs w:val="32"/>
        </w:rPr>
        <w:t>B I L J E Š K</w:t>
      </w:r>
      <w:r>
        <w:rPr>
          <w:b/>
          <w:sz w:val="32"/>
          <w:szCs w:val="32"/>
        </w:rPr>
        <w:t xml:space="preserve"> E</w:t>
      </w:r>
    </w:p>
    <w:p w:rsidR="00800FC5" w:rsidRPr="006C47F9" w:rsidRDefault="00800FC5" w:rsidP="00800FC5">
      <w:pPr>
        <w:jc w:val="center"/>
        <w:rPr>
          <w:b/>
        </w:rPr>
      </w:pPr>
      <w:r>
        <w:rPr>
          <w:b/>
        </w:rPr>
        <w:t>u</w:t>
      </w:r>
      <w:r w:rsidRPr="006C47F9">
        <w:rPr>
          <w:b/>
        </w:rPr>
        <w:t>z financijske izvještaje</w:t>
      </w:r>
    </w:p>
    <w:p w:rsidR="00800FC5" w:rsidRDefault="00800FC5" w:rsidP="00800FC5">
      <w:pPr>
        <w:jc w:val="center"/>
        <w:rPr>
          <w:b/>
        </w:rPr>
      </w:pPr>
      <w:r>
        <w:rPr>
          <w:b/>
        </w:rPr>
        <w:t>od 1. siječnja do 31. prosinca 20</w:t>
      </w:r>
      <w:r w:rsidR="00180728">
        <w:rPr>
          <w:b/>
        </w:rPr>
        <w:t>21</w:t>
      </w:r>
      <w:r w:rsidRPr="006C47F9">
        <w:rPr>
          <w:b/>
        </w:rPr>
        <w:t>. godine</w:t>
      </w:r>
    </w:p>
    <w:p w:rsidR="00800FC5" w:rsidRDefault="00800FC5" w:rsidP="00800FC5">
      <w:pPr>
        <w:jc w:val="center"/>
        <w:rPr>
          <w:b/>
        </w:rPr>
      </w:pPr>
    </w:p>
    <w:p w:rsidR="00800FC5" w:rsidRDefault="00180728" w:rsidP="00800FC5">
      <w:pPr>
        <w:ind w:left="708" w:firstLine="12"/>
        <w:rPr>
          <w:b/>
        </w:rPr>
      </w:pPr>
      <w:r>
        <w:rPr>
          <w:b/>
        </w:rPr>
        <w:t xml:space="preserve">Škola vodi sudski spor koji je završen i naplaćen sudskom ovrhom. Protiv škole su pokrenute tužbe djelatnika za nadoknadu povećanja 6% osnovice za period od 12-201.do 01.2017.god. Dio sudskih pravomoćnih presuda je isplaćeno a dio je prenesen kao rashod budućih razdoblja. </w:t>
      </w:r>
      <w:r w:rsidR="00B471BA">
        <w:rPr>
          <w:b/>
        </w:rPr>
        <w:t>Postoje sporovi koji su vezano za tužbe djelatnika još uvijek u tijeku</w:t>
      </w:r>
      <w:r>
        <w:rPr>
          <w:b/>
        </w:rPr>
        <w:t>.</w:t>
      </w:r>
      <w:r w:rsidR="00B471BA">
        <w:rPr>
          <w:b/>
        </w:rPr>
        <w:t xml:space="preserve"> </w:t>
      </w:r>
      <w:r>
        <w:rPr>
          <w:b/>
        </w:rPr>
        <w:t>Škola nema ni kredi</w:t>
      </w:r>
      <w:r w:rsidR="00800FC5">
        <w:rPr>
          <w:b/>
        </w:rPr>
        <w:t>ta ni pozajmica.</w:t>
      </w:r>
    </w:p>
    <w:p w:rsidR="00800FC5" w:rsidRDefault="00800FC5" w:rsidP="00800FC5">
      <w:pPr>
        <w:ind w:left="708" w:firstLine="12"/>
        <w:rPr>
          <w:b/>
        </w:rPr>
      </w:pPr>
    </w:p>
    <w:p w:rsidR="00800FC5" w:rsidRDefault="00800FC5" w:rsidP="00800FC5">
      <w:pPr>
        <w:jc w:val="both"/>
      </w:pPr>
      <w:r>
        <w:t xml:space="preserve">            </w:t>
      </w:r>
      <w:r w:rsidRPr="00E112CD">
        <w:t>Obrazloženje uz obrazac PR-RAS.</w:t>
      </w:r>
    </w:p>
    <w:p w:rsidR="00800FC5" w:rsidRDefault="00800FC5" w:rsidP="00800FC5">
      <w:pPr>
        <w:jc w:val="both"/>
      </w:pPr>
    </w:p>
    <w:p w:rsidR="00800FC5" w:rsidRPr="00E112CD" w:rsidRDefault="00180728" w:rsidP="00800FC5">
      <w:pPr>
        <w:jc w:val="both"/>
      </w:pPr>
      <w:r>
        <w:tab/>
        <w:t>1.   AOP  063</w:t>
      </w:r>
      <w:r w:rsidR="00800FC5">
        <w:t xml:space="preserve"> </w:t>
      </w:r>
      <w:r>
        <w:t>Uvećanje sati rada na projektima 30%</w:t>
      </w:r>
    </w:p>
    <w:p w:rsidR="00800FC5" w:rsidRPr="00E112CD" w:rsidRDefault="00800FC5" w:rsidP="00800FC5">
      <w:pPr>
        <w:numPr>
          <w:ilvl w:val="0"/>
          <w:numId w:val="1"/>
        </w:numPr>
        <w:jc w:val="both"/>
      </w:pPr>
      <w:r w:rsidRPr="00E112CD">
        <w:t xml:space="preserve">AOP </w:t>
      </w:r>
      <w:r w:rsidR="00180728">
        <w:t>078</w:t>
      </w:r>
      <w:r>
        <w:t xml:space="preserve"> </w:t>
      </w:r>
      <w:r w:rsidR="00730DD6">
        <w:t>Depoziti po viđenju zbog povećanog iznosa na računu</w:t>
      </w:r>
      <w:r w:rsidRPr="00E112CD">
        <w:t xml:space="preserve"> </w:t>
      </w:r>
      <w:r>
        <w:t xml:space="preserve"> </w:t>
      </w:r>
    </w:p>
    <w:p w:rsidR="00800FC5" w:rsidRDefault="00800FC5" w:rsidP="00730DD6">
      <w:pPr>
        <w:pStyle w:val="Odlomakpopisa"/>
        <w:numPr>
          <w:ilvl w:val="0"/>
          <w:numId w:val="1"/>
        </w:numPr>
        <w:jc w:val="both"/>
      </w:pPr>
      <w:r>
        <w:t xml:space="preserve">AOP </w:t>
      </w:r>
      <w:r w:rsidR="00730DD6">
        <w:t>121</w:t>
      </w:r>
      <w:r w:rsidRPr="00E112CD">
        <w:t xml:space="preserve"> </w:t>
      </w:r>
      <w:r w:rsidR="00730DD6">
        <w:t xml:space="preserve">Prodaja se normalizirala u odnosu na prethodnu u kojoj je znatno pao pad     prodaje i naplaćenih prihoda 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149 Uvećanje satnice za rad na projektima 30%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160 Ostvarena službena putovanja financirana projektima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172 Usluge posebno ostale koje se odnose na edukacije financirane iz RCK FAZA 2.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205 tečajne razlike i troškovi usluga platnog prome</w:t>
      </w:r>
      <w:r w:rsidR="00B471BA">
        <w:t xml:space="preserve">ta uslijed plaćanja računa iz </w:t>
      </w:r>
      <w:proofErr w:type="spellStart"/>
      <w:r w:rsidR="00B471BA">
        <w:t>Erasmusa</w:t>
      </w:r>
      <w:proofErr w:type="spellEnd"/>
      <w:r w:rsidR="00B471BA">
        <w:t xml:space="preserve"> izraženih u eur te su nastupila tečajne razlike. 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240 Prijenosi proračunskim korisnicima partnerima u projektu prema odobrenim ZNS-ovima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285 višak poslovanja zbog priznavanja prihoda uplaćenih predujmova za RCK i zatvaranja obveza knjiženih u 2020. God. koji se odnose na RCK.</w:t>
      </w:r>
    </w:p>
    <w:p w:rsidR="00730DD6" w:rsidRDefault="00730DD6" w:rsidP="00730DD6">
      <w:pPr>
        <w:pStyle w:val="Odlomakpopisa"/>
        <w:numPr>
          <w:ilvl w:val="0"/>
          <w:numId w:val="1"/>
        </w:numPr>
        <w:jc w:val="both"/>
      </w:pPr>
      <w:r>
        <w:t>Aop 364 opremanje učionica i ureda ravnatelja</w:t>
      </w:r>
    </w:p>
    <w:p w:rsidR="00470256" w:rsidRDefault="00730DD6" w:rsidP="00730DD6">
      <w:pPr>
        <w:pStyle w:val="Odlomakpopisa"/>
        <w:numPr>
          <w:ilvl w:val="0"/>
          <w:numId w:val="1"/>
        </w:numPr>
        <w:jc w:val="both"/>
      </w:pPr>
      <w:r>
        <w:t xml:space="preserve">Aop 644 uplaćeni predujmovi za RCK, ERASMUSE+ (TIME, GOAGRO, </w:t>
      </w:r>
    </w:p>
    <w:p w:rsidR="00730DD6" w:rsidRDefault="00730DD6" w:rsidP="00470256">
      <w:pPr>
        <w:pStyle w:val="Odlomakpopisa"/>
        <w:ind w:left="1065"/>
        <w:jc w:val="both"/>
      </w:pPr>
      <w:r>
        <w:t>I DON</w:t>
      </w:r>
      <w:r w:rsidR="00470256">
        <w:t xml:space="preserve"> </w:t>
      </w:r>
      <w:r>
        <w:t>T KNOW)</w:t>
      </w:r>
    </w:p>
    <w:p w:rsidR="00730DD6" w:rsidRDefault="00730DD6" w:rsidP="00730DD6">
      <w:pPr>
        <w:pStyle w:val="Odlomakpopisa"/>
        <w:ind w:left="1065"/>
        <w:jc w:val="both"/>
      </w:pPr>
    </w:p>
    <w:p w:rsidR="00800FC5" w:rsidRDefault="00800FC5" w:rsidP="00800FC5">
      <w:pPr>
        <w:ind w:left="708"/>
        <w:jc w:val="both"/>
      </w:pPr>
      <w:r>
        <w:t>Obrazloženje uz obrazac BILANCA</w:t>
      </w:r>
    </w:p>
    <w:p w:rsidR="00800FC5" w:rsidRDefault="00800FC5" w:rsidP="00800FC5">
      <w:pPr>
        <w:ind w:left="708"/>
        <w:jc w:val="both"/>
      </w:pPr>
    </w:p>
    <w:p w:rsidR="00800FC5" w:rsidRDefault="00783998" w:rsidP="00800FC5">
      <w:pPr>
        <w:numPr>
          <w:ilvl w:val="0"/>
          <w:numId w:val="2"/>
        </w:numPr>
        <w:jc w:val="both"/>
      </w:pPr>
      <w:r>
        <w:t>AOP 014</w:t>
      </w:r>
      <w:r w:rsidR="00800FC5">
        <w:t xml:space="preserve"> Nabava opreme</w:t>
      </w:r>
    </w:p>
    <w:p w:rsidR="00783998" w:rsidRDefault="00783998" w:rsidP="00800FC5">
      <w:pPr>
        <w:numPr>
          <w:ilvl w:val="0"/>
          <w:numId w:val="2"/>
        </w:numPr>
        <w:jc w:val="both"/>
      </w:pPr>
      <w:r>
        <w:t xml:space="preserve">Aop 063 Uplaćeni predujmovi iz RCK i </w:t>
      </w:r>
      <w:proofErr w:type="spellStart"/>
      <w:r>
        <w:t>Erasmus</w:t>
      </w:r>
      <w:proofErr w:type="spellEnd"/>
      <w:r>
        <w:t xml:space="preserve"> programa</w:t>
      </w:r>
    </w:p>
    <w:p w:rsidR="00783998" w:rsidRDefault="00783998" w:rsidP="00783998">
      <w:pPr>
        <w:ind w:left="708"/>
        <w:jc w:val="both"/>
      </w:pPr>
    </w:p>
    <w:p w:rsidR="00800FC5" w:rsidRDefault="00800FC5" w:rsidP="00800FC5">
      <w:pPr>
        <w:numPr>
          <w:ilvl w:val="0"/>
          <w:numId w:val="2"/>
        </w:numPr>
        <w:jc w:val="both"/>
      </w:pPr>
      <w:r>
        <w:t xml:space="preserve">AOP 067 </w:t>
      </w:r>
      <w:r w:rsidR="00652559">
        <w:t>Sredstva osnivača uplaćena na 30</w:t>
      </w:r>
      <w:r>
        <w:t>.12.</w:t>
      </w:r>
      <w:r w:rsidR="00652559">
        <w:t>2021.</w:t>
      </w:r>
    </w:p>
    <w:p w:rsidR="00652559" w:rsidRDefault="00652559" w:rsidP="00652559">
      <w:pPr>
        <w:pStyle w:val="Odlomakpopisa"/>
      </w:pPr>
    </w:p>
    <w:p w:rsidR="00652559" w:rsidRDefault="00652559" w:rsidP="00652559">
      <w:pPr>
        <w:pStyle w:val="Odlomakpopisa"/>
        <w:numPr>
          <w:ilvl w:val="0"/>
          <w:numId w:val="2"/>
        </w:numPr>
        <w:jc w:val="both"/>
      </w:pPr>
      <w:r>
        <w:t>AOP 168 Obveze za isplatu plaće za prosinac 2021.</w:t>
      </w:r>
    </w:p>
    <w:p w:rsidR="00652559" w:rsidRDefault="00652559" w:rsidP="00652559">
      <w:pPr>
        <w:ind w:left="1068"/>
        <w:jc w:val="both"/>
      </w:pPr>
    </w:p>
    <w:p w:rsidR="00800FC5" w:rsidRDefault="00800FC5" w:rsidP="00800FC5">
      <w:pPr>
        <w:numPr>
          <w:ilvl w:val="0"/>
          <w:numId w:val="2"/>
        </w:numPr>
        <w:jc w:val="both"/>
      </w:pPr>
      <w:r>
        <w:t>AOP 276  Potraživanja bez plaće za 12. mj.</w:t>
      </w:r>
    </w:p>
    <w:p w:rsidR="00800FC5" w:rsidRDefault="00800FC5" w:rsidP="00800FC5">
      <w:pPr>
        <w:jc w:val="both"/>
      </w:pPr>
    </w:p>
    <w:p w:rsidR="00800FC5" w:rsidRDefault="00800FC5" w:rsidP="00800FC5">
      <w:pPr>
        <w:jc w:val="both"/>
      </w:pPr>
      <w:r>
        <w:t xml:space="preserve">            Obrazloženje uz obrazac OBVEZE:</w:t>
      </w:r>
    </w:p>
    <w:p w:rsidR="00800FC5" w:rsidRDefault="00800FC5" w:rsidP="00800FC5">
      <w:pPr>
        <w:jc w:val="both"/>
      </w:pPr>
      <w:r>
        <w:t xml:space="preserve"> </w:t>
      </w:r>
    </w:p>
    <w:p w:rsidR="00800FC5" w:rsidRDefault="00800FC5" w:rsidP="00783998">
      <w:pPr>
        <w:pStyle w:val="Odlomakpopisa"/>
        <w:numPr>
          <w:ilvl w:val="0"/>
          <w:numId w:val="3"/>
        </w:numPr>
        <w:jc w:val="both"/>
      </w:pPr>
      <w:r>
        <w:t>AOP 09</w:t>
      </w:r>
      <w:r w:rsidR="00783998">
        <w:t>7</w:t>
      </w:r>
      <w:r>
        <w:t xml:space="preserve"> Nedospjele obveze od</w:t>
      </w:r>
      <w:r w:rsidR="00783998">
        <w:t>nose se na plaćene obveze u 2022</w:t>
      </w:r>
      <w:r>
        <w:t>. godini za materijal i energiju, te obve</w:t>
      </w:r>
      <w:r w:rsidR="00652559">
        <w:t>zu za isplatu plaće za prosinac, obveze za isplatu pravomoćnih presuda.</w:t>
      </w:r>
    </w:p>
    <w:p w:rsidR="00783998" w:rsidRDefault="00783998" w:rsidP="00783998">
      <w:pPr>
        <w:pStyle w:val="Odlomakpopisa"/>
        <w:ind w:left="1068"/>
        <w:jc w:val="both"/>
      </w:pPr>
      <w:r>
        <w:t xml:space="preserve">Odnose se </w:t>
      </w:r>
      <w:r w:rsidR="00B471BA">
        <w:t xml:space="preserve">i na uplaćena sredstva </w:t>
      </w:r>
      <w:proofErr w:type="spellStart"/>
      <w:r w:rsidR="00B471BA">
        <w:t>Erasmus</w:t>
      </w:r>
      <w:proofErr w:type="spellEnd"/>
      <w:r w:rsidR="00B471BA">
        <w:t xml:space="preserve"> programa iz projekata EU koja se provode.</w:t>
      </w:r>
    </w:p>
    <w:p w:rsidR="00783998" w:rsidRDefault="00783998" w:rsidP="00783998">
      <w:pPr>
        <w:jc w:val="both"/>
      </w:pPr>
    </w:p>
    <w:p w:rsidR="00800FC5" w:rsidRDefault="00800FC5" w:rsidP="00800FC5">
      <w:pPr>
        <w:jc w:val="both"/>
      </w:pPr>
    </w:p>
    <w:p w:rsidR="00800FC5" w:rsidRPr="00E112CD" w:rsidRDefault="00800FC5" w:rsidP="00800FC5">
      <w:pPr>
        <w:jc w:val="both"/>
      </w:pPr>
      <w:r>
        <w:t xml:space="preserve">             U Vinkovcima, </w:t>
      </w:r>
      <w:r w:rsidR="00B471BA">
        <w:t>31.01.2022.</w:t>
      </w:r>
    </w:p>
    <w:p w:rsidR="00800FC5" w:rsidRDefault="00800FC5" w:rsidP="00800FC5">
      <w:pPr>
        <w:ind w:left="705"/>
      </w:pPr>
      <w:r w:rsidRPr="00E112CD">
        <w:t xml:space="preserve">                                                                        </w:t>
      </w:r>
      <w:r w:rsidR="00B471BA">
        <w:t xml:space="preserve">                      Ravnateljica:</w:t>
      </w:r>
    </w:p>
    <w:p w:rsidR="00800FC5" w:rsidRPr="00E112CD" w:rsidRDefault="00800FC5" w:rsidP="00800FC5">
      <w:pPr>
        <w:ind w:left="705"/>
      </w:pPr>
    </w:p>
    <w:p w:rsidR="00800FC5" w:rsidRPr="00E112CD" w:rsidRDefault="00800FC5" w:rsidP="00800FC5">
      <w:pPr>
        <w:ind w:left="705"/>
        <w:jc w:val="right"/>
      </w:pPr>
      <w:r>
        <w:t>_______________________________________</w:t>
      </w:r>
    </w:p>
    <w:p w:rsidR="00800FC5" w:rsidRPr="00E112CD" w:rsidRDefault="00800FC5" w:rsidP="00800FC5">
      <w:pPr>
        <w:ind w:left="708"/>
        <w:jc w:val="both"/>
      </w:pPr>
      <w:r w:rsidRPr="00E112CD">
        <w:t xml:space="preserve">                                       </w:t>
      </w:r>
      <w:r>
        <w:t xml:space="preserve">                               </w:t>
      </w:r>
      <w:r w:rsidRPr="00E112CD">
        <w:t xml:space="preserve"> </w:t>
      </w:r>
      <w:r>
        <w:t xml:space="preserve">               </w:t>
      </w:r>
      <w:r w:rsidR="00B471BA">
        <w:t xml:space="preserve">Ružica </w:t>
      </w:r>
      <w:proofErr w:type="spellStart"/>
      <w:r w:rsidR="00B471BA">
        <w:t>Zucić</w:t>
      </w:r>
      <w:proofErr w:type="spellEnd"/>
      <w:r w:rsidR="00B471BA">
        <w:t xml:space="preserve">, </w:t>
      </w:r>
      <w:proofErr w:type="spellStart"/>
      <w:r w:rsidR="00B471BA">
        <w:t>dipl</w:t>
      </w:r>
      <w:proofErr w:type="spellEnd"/>
      <w:r w:rsidR="00B471BA">
        <w:t xml:space="preserve">. ing. </w:t>
      </w:r>
    </w:p>
    <w:p w:rsidR="00800FC5" w:rsidRPr="00E112CD" w:rsidRDefault="00800FC5" w:rsidP="00800FC5"/>
    <w:p w:rsidR="002F095E" w:rsidRDefault="002F095E"/>
    <w:sectPr w:rsidR="002F095E" w:rsidSect="00B7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38AE"/>
    <w:multiLevelType w:val="hybridMultilevel"/>
    <w:tmpl w:val="339C3564"/>
    <w:lvl w:ilvl="0" w:tplc="D27EC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D82D6A"/>
    <w:multiLevelType w:val="hybridMultilevel"/>
    <w:tmpl w:val="B18E056A"/>
    <w:lvl w:ilvl="0" w:tplc="170EC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8730DE"/>
    <w:multiLevelType w:val="hybridMultilevel"/>
    <w:tmpl w:val="7DE68790"/>
    <w:lvl w:ilvl="0" w:tplc="3076730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FC5"/>
    <w:rsid w:val="00180728"/>
    <w:rsid w:val="002F095E"/>
    <w:rsid w:val="003D345B"/>
    <w:rsid w:val="00470256"/>
    <w:rsid w:val="00652559"/>
    <w:rsid w:val="00730DD6"/>
    <w:rsid w:val="00783998"/>
    <w:rsid w:val="00800FC5"/>
    <w:rsid w:val="00802DF1"/>
    <w:rsid w:val="008157CD"/>
    <w:rsid w:val="00884B41"/>
    <w:rsid w:val="00B471BA"/>
    <w:rsid w:val="00B73B37"/>
    <w:rsid w:val="00FC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0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Komljenović</dc:creator>
  <cp:lastModifiedBy>Racunovodstvo</cp:lastModifiedBy>
  <cp:revision>3</cp:revision>
  <cp:lastPrinted>2022-01-31T10:24:00Z</cp:lastPrinted>
  <dcterms:created xsi:type="dcterms:W3CDTF">2022-01-31T10:18:00Z</dcterms:created>
  <dcterms:modified xsi:type="dcterms:W3CDTF">2022-01-31T10:24:00Z</dcterms:modified>
</cp:coreProperties>
</file>